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66F8" w14:textId="77777777" w:rsidR="001C7B1E" w:rsidRPr="001C7B1E" w:rsidRDefault="001C7B1E" w:rsidP="002A018F">
      <w:pPr>
        <w:jc w:val="center"/>
        <w:rPr>
          <w:rFonts w:ascii="Times New Roman" w:hAnsi="Times New Roman" w:cs="Times New Roman"/>
          <w:b/>
          <w:sz w:val="24"/>
          <w:szCs w:val="24"/>
        </w:rPr>
      </w:pPr>
    </w:p>
    <w:p w14:paraId="55E01694" w14:textId="77777777" w:rsidR="001C7B1E" w:rsidRPr="001C7B1E" w:rsidRDefault="001C7B1E" w:rsidP="002A018F">
      <w:pPr>
        <w:jc w:val="center"/>
        <w:rPr>
          <w:rFonts w:ascii="Times New Roman" w:hAnsi="Times New Roman" w:cs="Times New Roman"/>
          <w:b/>
          <w:sz w:val="24"/>
          <w:szCs w:val="24"/>
        </w:rPr>
      </w:pPr>
    </w:p>
    <w:p w14:paraId="10CF077B" w14:textId="77777777" w:rsidR="001C7B1E" w:rsidRDefault="001C7B1E" w:rsidP="002A018F">
      <w:pPr>
        <w:jc w:val="center"/>
        <w:rPr>
          <w:rFonts w:ascii="Times New Roman" w:hAnsi="Times New Roman" w:cs="Times New Roman"/>
          <w:b/>
          <w:sz w:val="24"/>
          <w:szCs w:val="24"/>
        </w:rPr>
      </w:pPr>
    </w:p>
    <w:p w14:paraId="715EB9BF" w14:textId="77777777" w:rsidR="001C7B1E" w:rsidRDefault="001C7B1E" w:rsidP="002A018F">
      <w:pPr>
        <w:jc w:val="center"/>
        <w:rPr>
          <w:rFonts w:ascii="Times New Roman" w:hAnsi="Times New Roman" w:cs="Times New Roman"/>
          <w:b/>
          <w:sz w:val="24"/>
          <w:szCs w:val="24"/>
        </w:rPr>
      </w:pPr>
    </w:p>
    <w:p w14:paraId="5A08B9D7" w14:textId="77777777" w:rsidR="001C7B1E" w:rsidRPr="001C7B1E" w:rsidRDefault="001C7B1E" w:rsidP="002A018F">
      <w:pPr>
        <w:jc w:val="center"/>
        <w:rPr>
          <w:rFonts w:ascii="Times New Roman" w:hAnsi="Times New Roman" w:cs="Times New Roman"/>
          <w:b/>
          <w:sz w:val="24"/>
          <w:szCs w:val="24"/>
        </w:rPr>
      </w:pPr>
    </w:p>
    <w:p w14:paraId="1BCE44D9" w14:textId="77777777" w:rsidR="001C7B1E" w:rsidRPr="001C7B1E" w:rsidRDefault="001C7B1E" w:rsidP="002A018F">
      <w:pPr>
        <w:jc w:val="center"/>
        <w:rPr>
          <w:rFonts w:ascii="Times New Roman" w:hAnsi="Times New Roman" w:cs="Times New Roman"/>
          <w:b/>
          <w:sz w:val="24"/>
          <w:szCs w:val="24"/>
        </w:rPr>
      </w:pPr>
    </w:p>
    <w:p w14:paraId="53340735" w14:textId="77777777" w:rsidR="001C7B1E" w:rsidRPr="001C7B1E" w:rsidRDefault="001C7B1E" w:rsidP="002A018F">
      <w:pPr>
        <w:jc w:val="center"/>
        <w:rPr>
          <w:rFonts w:ascii="Times New Roman" w:hAnsi="Times New Roman" w:cs="Times New Roman"/>
          <w:b/>
          <w:sz w:val="24"/>
          <w:szCs w:val="24"/>
        </w:rPr>
      </w:pPr>
    </w:p>
    <w:p w14:paraId="0E0555F2" w14:textId="77777777" w:rsidR="001C7B1E" w:rsidRPr="001C7B1E" w:rsidRDefault="001C7B1E" w:rsidP="002A018F">
      <w:pPr>
        <w:jc w:val="center"/>
        <w:rPr>
          <w:rFonts w:ascii="Times New Roman" w:hAnsi="Times New Roman" w:cs="Times New Roman"/>
          <w:b/>
          <w:sz w:val="24"/>
          <w:szCs w:val="24"/>
        </w:rPr>
      </w:pPr>
    </w:p>
    <w:p w14:paraId="7DBEE8A5" w14:textId="77777777" w:rsidR="002A018F" w:rsidRPr="001C7B1E" w:rsidRDefault="002A018F" w:rsidP="001C7B1E">
      <w:pPr>
        <w:jc w:val="center"/>
        <w:rPr>
          <w:rFonts w:ascii="Times New Roman" w:hAnsi="Times New Roman" w:cs="Times New Roman"/>
          <w:b/>
          <w:sz w:val="32"/>
          <w:szCs w:val="32"/>
        </w:rPr>
      </w:pPr>
      <w:r w:rsidRPr="001C7B1E">
        <w:rPr>
          <w:rFonts w:ascii="Times New Roman" w:hAnsi="Times New Roman" w:cs="Times New Roman"/>
          <w:b/>
          <w:sz w:val="32"/>
          <w:szCs w:val="32"/>
        </w:rPr>
        <w:t xml:space="preserve">Implementačný manuál k Schéme na podporu malého a stredného podnikania v SR (schéma de </w:t>
      </w:r>
      <w:proofErr w:type="spellStart"/>
      <w:r w:rsidRPr="001C7B1E">
        <w:rPr>
          <w:rFonts w:ascii="Times New Roman" w:hAnsi="Times New Roman" w:cs="Times New Roman"/>
          <w:b/>
          <w:sz w:val="32"/>
          <w:szCs w:val="32"/>
        </w:rPr>
        <w:t>minimis</w:t>
      </w:r>
      <w:proofErr w:type="spellEnd"/>
      <w:r w:rsidRPr="001C7B1E">
        <w:rPr>
          <w:rFonts w:ascii="Times New Roman" w:hAnsi="Times New Roman" w:cs="Times New Roman"/>
          <w:b/>
          <w:sz w:val="32"/>
          <w:szCs w:val="32"/>
        </w:rPr>
        <w:t>)</w:t>
      </w:r>
    </w:p>
    <w:p w14:paraId="1FF009F0" w14:textId="77777777" w:rsidR="001C7B1E" w:rsidRDefault="001C7B1E" w:rsidP="002A018F">
      <w:pPr>
        <w:jc w:val="center"/>
        <w:rPr>
          <w:rFonts w:ascii="Times New Roman" w:hAnsi="Times New Roman" w:cs="Times New Roman"/>
          <w:b/>
          <w:sz w:val="28"/>
          <w:szCs w:val="28"/>
        </w:rPr>
      </w:pPr>
    </w:p>
    <w:p w14:paraId="56BA09BD" w14:textId="77777777" w:rsidR="00900128" w:rsidRPr="001C7B1E" w:rsidRDefault="00900128" w:rsidP="001C7B1E">
      <w:pPr>
        <w:jc w:val="center"/>
        <w:rPr>
          <w:rFonts w:ascii="Times New Roman" w:hAnsi="Times New Roman" w:cs="Times New Roman"/>
          <w:b/>
          <w:sz w:val="28"/>
          <w:szCs w:val="28"/>
        </w:rPr>
      </w:pPr>
      <w:proofErr w:type="spellStart"/>
      <w:r w:rsidRPr="00900128">
        <w:rPr>
          <w:rFonts w:ascii="Times New Roman" w:hAnsi="Times New Roman" w:cs="Times New Roman"/>
          <w:b/>
          <w:sz w:val="28"/>
          <w:szCs w:val="28"/>
        </w:rPr>
        <w:t>Podaktivita</w:t>
      </w:r>
      <w:proofErr w:type="spellEnd"/>
      <w:r w:rsidRPr="00900128">
        <w:rPr>
          <w:rFonts w:ascii="Times New Roman" w:hAnsi="Times New Roman" w:cs="Times New Roman"/>
          <w:b/>
          <w:sz w:val="28"/>
          <w:szCs w:val="28"/>
        </w:rPr>
        <w:t xml:space="preserve"> 1.5 Rastový </w:t>
      </w:r>
      <w:r w:rsidRPr="001C7B1E">
        <w:rPr>
          <w:rFonts w:ascii="Times New Roman" w:hAnsi="Times New Roman" w:cs="Times New Roman"/>
          <w:b/>
          <w:sz w:val="28"/>
          <w:szCs w:val="28"/>
        </w:rPr>
        <w:t>program</w:t>
      </w:r>
      <w:r w:rsidR="001C7B1E" w:rsidRPr="001C7B1E">
        <w:rPr>
          <w:rFonts w:ascii="Times New Roman" w:hAnsi="Times New Roman" w:cs="Times New Roman"/>
          <w:b/>
          <w:sz w:val="28"/>
          <w:szCs w:val="28"/>
        </w:rPr>
        <w:t xml:space="preserve"> - </w:t>
      </w:r>
      <w:r w:rsidRPr="001C7B1E">
        <w:rPr>
          <w:rFonts w:ascii="Times New Roman" w:hAnsi="Times New Roman" w:cs="Times New Roman"/>
          <w:b/>
          <w:sz w:val="28"/>
          <w:szCs w:val="28"/>
        </w:rPr>
        <w:t>Odborné projektové poradenstvo pre zapájanie MSP do komunitárnych programov EÚ</w:t>
      </w:r>
    </w:p>
    <w:p w14:paraId="3A14716D" w14:textId="77777777" w:rsidR="002A018F" w:rsidRPr="001C7B1E" w:rsidRDefault="00900128" w:rsidP="002A018F">
      <w:pPr>
        <w:jc w:val="center"/>
        <w:rPr>
          <w:rFonts w:ascii="Times New Roman" w:hAnsi="Times New Roman" w:cs="Times New Roman"/>
          <w:sz w:val="28"/>
          <w:szCs w:val="28"/>
        </w:rPr>
      </w:pPr>
      <w:r w:rsidRPr="001C7B1E">
        <w:rPr>
          <w:rFonts w:ascii="Times New Roman" w:hAnsi="Times New Roman" w:cs="Times New Roman"/>
          <w:sz w:val="28"/>
          <w:szCs w:val="28"/>
        </w:rPr>
        <w:t>Národný projekt NPC II- BA kraj ITMS 2014+</w:t>
      </w:r>
      <w:r w:rsidR="005A5D09">
        <w:rPr>
          <w:rFonts w:ascii="Times New Roman" w:hAnsi="Times New Roman" w:cs="Times New Roman"/>
          <w:sz w:val="28"/>
          <w:szCs w:val="28"/>
        </w:rPr>
        <w:t xml:space="preserve"> </w:t>
      </w:r>
      <w:r w:rsidRPr="001C7B1E">
        <w:rPr>
          <w:rFonts w:ascii="Times New Roman" w:hAnsi="Times New Roman" w:cs="Times New Roman"/>
          <w:sz w:val="28"/>
          <w:szCs w:val="28"/>
        </w:rPr>
        <w:t>313041I861</w:t>
      </w:r>
    </w:p>
    <w:p w14:paraId="3D502D4D" w14:textId="77777777" w:rsidR="002A018F" w:rsidRDefault="002A018F" w:rsidP="002A018F">
      <w:pPr>
        <w:jc w:val="center"/>
        <w:rPr>
          <w:rFonts w:ascii="Times New Roman" w:hAnsi="Times New Roman" w:cs="Times New Roman"/>
          <w:b/>
          <w:sz w:val="24"/>
          <w:szCs w:val="24"/>
        </w:rPr>
      </w:pPr>
    </w:p>
    <w:p w14:paraId="47E6C07C" w14:textId="77777777" w:rsidR="002A018F" w:rsidRDefault="002A018F" w:rsidP="002A018F">
      <w:pPr>
        <w:jc w:val="center"/>
        <w:rPr>
          <w:rFonts w:ascii="Times New Roman" w:hAnsi="Times New Roman" w:cs="Times New Roman"/>
          <w:b/>
          <w:sz w:val="24"/>
          <w:szCs w:val="24"/>
        </w:rPr>
      </w:pPr>
    </w:p>
    <w:p w14:paraId="7A7322E5" w14:textId="77777777" w:rsidR="002A018F" w:rsidRDefault="002A018F" w:rsidP="002A018F">
      <w:pPr>
        <w:jc w:val="center"/>
        <w:rPr>
          <w:rFonts w:ascii="Times New Roman" w:hAnsi="Times New Roman" w:cs="Times New Roman"/>
          <w:b/>
          <w:sz w:val="24"/>
          <w:szCs w:val="24"/>
        </w:rPr>
      </w:pPr>
    </w:p>
    <w:p w14:paraId="1AD61ABD" w14:textId="733EE1DA" w:rsidR="002A018F" w:rsidRDefault="002A018F" w:rsidP="002A018F">
      <w:pPr>
        <w:rPr>
          <w:rFonts w:ascii="Times New Roman" w:hAnsi="Times New Roman" w:cs="Times New Roman"/>
          <w:b/>
          <w:sz w:val="24"/>
          <w:szCs w:val="24"/>
        </w:rPr>
      </w:pPr>
      <w:r>
        <w:rPr>
          <w:rFonts w:ascii="Times New Roman" w:hAnsi="Times New Roman" w:cs="Times New Roman"/>
          <w:b/>
          <w:sz w:val="24"/>
          <w:szCs w:val="24"/>
        </w:rPr>
        <w:t xml:space="preserve">          </w:t>
      </w:r>
      <w:r w:rsidR="000761B1">
        <w:rPr>
          <w:noProof/>
        </w:rPr>
        <w:drawing>
          <wp:inline distT="0" distB="0" distL="0" distR="0" wp14:anchorId="255E1F07" wp14:editId="3689FD07">
            <wp:extent cx="5760720" cy="7696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9620"/>
                    </a:xfrm>
                    <a:prstGeom prst="rect">
                      <a:avLst/>
                    </a:prstGeom>
                    <a:noFill/>
                    <a:ln>
                      <a:noFill/>
                    </a:ln>
                  </pic:spPr>
                </pic:pic>
              </a:graphicData>
            </a:graphic>
          </wp:inline>
        </w:drawing>
      </w:r>
    </w:p>
    <w:p w14:paraId="22CC8194" w14:textId="77777777" w:rsidR="002A018F" w:rsidRPr="001C7B1E" w:rsidRDefault="002A018F" w:rsidP="002A018F">
      <w:pPr>
        <w:rPr>
          <w:rFonts w:ascii="Times New Roman" w:hAnsi="Times New Roman" w:cs="Times New Roman"/>
          <w:b/>
          <w:sz w:val="28"/>
          <w:szCs w:val="28"/>
        </w:rPr>
      </w:pPr>
      <w:r w:rsidRPr="001C7B1E">
        <w:rPr>
          <w:rFonts w:ascii="Times New Roman" w:hAnsi="Times New Roman" w:cs="Times New Roman"/>
          <w:b/>
          <w:sz w:val="28"/>
          <w:szCs w:val="28"/>
        </w:rPr>
        <w:t>Poskytovateľ pomoci:</w:t>
      </w:r>
    </w:p>
    <w:p w14:paraId="1A93D818"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Poskytovateľom pomoci je Ministerstvo hospodárstva Slovenskej republiky ako Sprostredkovateľský orgán pre Operačný program </w:t>
      </w:r>
      <w:r w:rsidR="002C6AC2">
        <w:rPr>
          <w:rFonts w:ascii="Times New Roman" w:hAnsi="Times New Roman" w:cs="Times New Roman"/>
          <w:sz w:val="24"/>
          <w:szCs w:val="24"/>
        </w:rPr>
        <w:t>Integrovaná infraštruktúra</w:t>
      </w:r>
      <w:r>
        <w:rPr>
          <w:rFonts w:ascii="Times New Roman" w:hAnsi="Times New Roman" w:cs="Times New Roman"/>
          <w:sz w:val="24"/>
          <w:szCs w:val="24"/>
        </w:rPr>
        <w:t xml:space="preserve">. </w:t>
      </w:r>
    </w:p>
    <w:p w14:paraId="34D5D594" w14:textId="77777777" w:rsidR="002A018F" w:rsidRDefault="002A018F" w:rsidP="002A018F">
      <w:pPr>
        <w:rPr>
          <w:rFonts w:ascii="Times New Roman" w:hAnsi="Times New Roman" w:cs="Times New Roman"/>
          <w:sz w:val="24"/>
          <w:szCs w:val="24"/>
        </w:rPr>
      </w:pPr>
    </w:p>
    <w:p w14:paraId="0A6F65D6" w14:textId="77777777" w:rsidR="002A018F" w:rsidRPr="001C7B1E" w:rsidRDefault="002A018F" w:rsidP="002A018F">
      <w:pPr>
        <w:rPr>
          <w:rFonts w:ascii="Times New Roman" w:hAnsi="Times New Roman" w:cs="Times New Roman"/>
          <w:b/>
          <w:sz w:val="28"/>
          <w:szCs w:val="28"/>
          <w:u w:val="single"/>
        </w:rPr>
      </w:pPr>
      <w:r w:rsidRPr="001C7B1E">
        <w:rPr>
          <w:rFonts w:ascii="Times New Roman" w:hAnsi="Times New Roman" w:cs="Times New Roman"/>
          <w:b/>
          <w:sz w:val="28"/>
          <w:szCs w:val="28"/>
          <w:u w:val="single"/>
        </w:rPr>
        <w:t>Ministerstvo hospodárstva SR</w:t>
      </w:r>
    </w:p>
    <w:p w14:paraId="6EA278C3"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Mierová 19</w:t>
      </w:r>
    </w:p>
    <w:p w14:paraId="69FFCF9E"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827 15 Bratislava</w:t>
      </w:r>
    </w:p>
    <w:p w14:paraId="15CCC721"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www.mhsr.sk</w:t>
      </w:r>
    </w:p>
    <w:p w14:paraId="6BFFF196"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www.opvai.sk</w:t>
      </w:r>
    </w:p>
    <w:p w14:paraId="54E3F4F6"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Telefón: +421 2 485 41</w:t>
      </w:r>
      <w:r w:rsidR="001C7B1E">
        <w:rPr>
          <w:rFonts w:ascii="Times New Roman" w:hAnsi="Times New Roman" w:cs="Times New Roman"/>
          <w:sz w:val="24"/>
          <w:szCs w:val="24"/>
        </w:rPr>
        <w:t> </w:t>
      </w:r>
      <w:r>
        <w:rPr>
          <w:rFonts w:ascii="Times New Roman" w:hAnsi="Times New Roman" w:cs="Times New Roman"/>
          <w:sz w:val="24"/>
          <w:szCs w:val="24"/>
        </w:rPr>
        <w:t>111</w:t>
      </w:r>
    </w:p>
    <w:p w14:paraId="29DD4D8E" w14:textId="77777777" w:rsidR="002A018F" w:rsidRPr="001C7B1E" w:rsidRDefault="002A018F" w:rsidP="002A018F">
      <w:pPr>
        <w:rPr>
          <w:rFonts w:ascii="Times New Roman" w:hAnsi="Times New Roman" w:cs="Times New Roman"/>
          <w:b/>
          <w:sz w:val="28"/>
          <w:szCs w:val="28"/>
        </w:rPr>
      </w:pPr>
      <w:r w:rsidRPr="001C7B1E">
        <w:rPr>
          <w:rFonts w:ascii="Times New Roman" w:hAnsi="Times New Roman" w:cs="Times New Roman"/>
          <w:b/>
          <w:sz w:val="28"/>
          <w:szCs w:val="28"/>
        </w:rPr>
        <w:lastRenderedPageBreak/>
        <w:t>Vykonávateľom schémy:</w:t>
      </w:r>
    </w:p>
    <w:p w14:paraId="29F504EC"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Vykonávateľom schémy je Slovak Business Agency.</w:t>
      </w:r>
    </w:p>
    <w:p w14:paraId="37CA9E63" w14:textId="77777777" w:rsidR="002A018F" w:rsidRDefault="002A018F" w:rsidP="002A018F">
      <w:pPr>
        <w:rPr>
          <w:rFonts w:ascii="Times New Roman" w:hAnsi="Times New Roman" w:cs="Times New Roman"/>
          <w:sz w:val="24"/>
          <w:szCs w:val="24"/>
        </w:rPr>
      </w:pPr>
    </w:p>
    <w:p w14:paraId="014CC7B2" w14:textId="0C77B6DC" w:rsidR="000761B1" w:rsidRPr="000761B1" w:rsidRDefault="002A018F" w:rsidP="002A018F">
      <w:pPr>
        <w:rPr>
          <w:rFonts w:ascii="Times New Roman" w:hAnsi="Times New Roman" w:cs="Times New Roman"/>
          <w:b/>
          <w:sz w:val="28"/>
          <w:szCs w:val="28"/>
          <w:u w:val="single"/>
        </w:rPr>
      </w:pPr>
      <w:r w:rsidRPr="001C7B1E">
        <w:rPr>
          <w:rFonts w:ascii="Times New Roman" w:hAnsi="Times New Roman" w:cs="Times New Roman"/>
          <w:b/>
          <w:sz w:val="28"/>
          <w:szCs w:val="28"/>
          <w:u w:val="single"/>
        </w:rPr>
        <w:t xml:space="preserve">Slovak Business </w:t>
      </w:r>
      <w:proofErr w:type="spellStart"/>
      <w:r w:rsidRPr="001C7B1E">
        <w:rPr>
          <w:rFonts w:ascii="Times New Roman" w:hAnsi="Times New Roman" w:cs="Times New Roman"/>
          <w:b/>
          <w:sz w:val="28"/>
          <w:szCs w:val="28"/>
          <w:u w:val="single"/>
        </w:rPr>
        <w:t>Agency</w:t>
      </w:r>
      <w:proofErr w:type="spellEnd"/>
    </w:p>
    <w:p w14:paraId="374321CC" w14:textId="77777777" w:rsidR="000761B1" w:rsidRDefault="000761B1" w:rsidP="002A018F">
      <w:pPr>
        <w:rPr>
          <w:rFonts w:ascii="Times New Roman" w:hAnsi="Times New Roman" w:cs="Times New Roman"/>
          <w:sz w:val="24"/>
          <w:szCs w:val="24"/>
        </w:rPr>
      </w:pPr>
      <w:proofErr w:type="spellStart"/>
      <w:r>
        <w:rPr>
          <w:rFonts w:ascii="Times New Roman" w:hAnsi="Times New Roman" w:cs="Times New Roman"/>
          <w:sz w:val="24"/>
          <w:szCs w:val="24"/>
        </w:rPr>
        <w:t>Karadžičova</w:t>
      </w:r>
      <w:proofErr w:type="spellEnd"/>
      <w:r>
        <w:rPr>
          <w:rFonts w:ascii="Times New Roman" w:hAnsi="Times New Roman" w:cs="Times New Roman"/>
          <w:sz w:val="24"/>
          <w:szCs w:val="24"/>
        </w:rPr>
        <w:t xml:space="preserve"> 7773/2, </w:t>
      </w:r>
    </w:p>
    <w:p w14:paraId="7C3BD758" w14:textId="77777777" w:rsidR="000761B1" w:rsidRDefault="000761B1" w:rsidP="002A018F">
      <w:pPr>
        <w:rPr>
          <w:rFonts w:ascii="Times New Roman" w:hAnsi="Times New Roman" w:cs="Times New Roman"/>
          <w:sz w:val="24"/>
          <w:szCs w:val="24"/>
        </w:rPr>
      </w:pPr>
      <w:r>
        <w:rPr>
          <w:rFonts w:ascii="Times New Roman" w:hAnsi="Times New Roman" w:cs="Times New Roman"/>
          <w:sz w:val="24"/>
          <w:szCs w:val="24"/>
        </w:rPr>
        <w:t>811 09 Bratislava</w:t>
      </w:r>
      <w:r>
        <w:rPr>
          <w:rFonts w:ascii="Times New Roman" w:hAnsi="Times New Roman" w:cs="Times New Roman"/>
          <w:sz w:val="24"/>
          <w:szCs w:val="24"/>
        </w:rPr>
        <w:t xml:space="preserve"> </w:t>
      </w:r>
    </w:p>
    <w:p w14:paraId="2D2155A3" w14:textId="25745DB6" w:rsidR="002A018F" w:rsidRDefault="002A018F" w:rsidP="002A018F">
      <w:pPr>
        <w:rPr>
          <w:rFonts w:ascii="Times New Roman" w:hAnsi="Times New Roman" w:cs="Times New Roman"/>
          <w:sz w:val="24"/>
          <w:szCs w:val="24"/>
        </w:rPr>
      </w:pPr>
      <w:r>
        <w:rPr>
          <w:rFonts w:ascii="Times New Roman" w:hAnsi="Times New Roman" w:cs="Times New Roman"/>
          <w:sz w:val="24"/>
          <w:szCs w:val="24"/>
        </w:rPr>
        <w:t>Slovenská republika</w:t>
      </w:r>
    </w:p>
    <w:p w14:paraId="766C6E9E" w14:textId="77777777" w:rsidR="000E5E80" w:rsidRDefault="00F85FA0" w:rsidP="002A018F">
      <w:pPr>
        <w:rPr>
          <w:rFonts w:ascii="Times New Roman" w:hAnsi="Times New Roman" w:cs="Times New Roman"/>
          <w:sz w:val="24"/>
          <w:szCs w:val="24"/>
        </w:rPr>
      </w:pPr>
      <w:r w:rsidRPr="00F85FA0">
        <w:rPr>
          <w:rFonts w:ascii="Times New Roman" w:hAnsi="Times New Roman" w:cs="Times New Roman"/>
          <w:sz w:val="24"/>
          <w:szCs w:val="24"/>
        </w:rPr>
        <w:t>ww</w:t>
      </w:r>
      <w:r>
        <w:rPr>
          <w:rFonts w:ascii="Times New Roman" w:hAnsi="Times New Roman" w:cs="Times New Roman"/>
          <w:sz w:val="24"/>
          <w:szCs w:val="24"/>
        </w:rPr>
        <w:t>w.npc.sk</w:t>
      </w:r>
    </w:p>
    <w:p w14:paraId="38DC9285" w14:textId="77777777" w:rsidR="00F85FA0" w:rsidRDefault="00F85FA0" w:rsidP="002A018F">
      <w:pPr>
        <w:rPr>
          <w:rFonts w:ascii="Times New Roman" w:hAnsi="Times New Roman" w:cs="Times New Roman"/>
          <w:sz w:val="24"/>
          <w:szCs w:val="24"/>
        </w:rPr>
      </w:pPr>
      <w:r>
        <w:rPr>
          <w:rFonts w:ascii="Times New Roman" w:hAnsi="Times New Roman" w:cs="Times New Roman"/>
          <w:sz w:val="24"/>
          <w:szCs w:val="24"/>
        </w:rPr>
        <w:t>www.sbagency.sk</w:t>
      </w:r>
    </w:p>
    <w:p w14:paraId="00EDBA2F" w14:textId="77777777" w:rsidR="002A018F" w:rsidRDefault="002A018F" w:rsidP="002A018F">
      <w:pPr>
        <w:rPr>
          <w:rFonts w:ascii="Times New Roman" w:hAnsi="Times New Roman" w:cs="Times New Roman"/>
          <w:sz w:val="24"/>
          <w:szCs w:val="24"/>
        </w:rPr>
      </w:pPr>
      <w:r>
        <w:rPr>
          <w:rFonts w:ascii="Times New Roman" w:hAnsi="Times New Roman" w:cs="Times New Roman"/>
          <w:sz w:val="24"/>
          <w:szCs w:val="24"/>
        </w:rPr>
        <w:t>Telefón: +421 2 203 63</w:t>
      </w:r>
      <w:r w:rsidR="003937CB">
        <w:rPr>
          <w:rFonts w:ascii="Times New Roman" w:hAnsi="Times New Roman" w:cs="Times New Roman"/>
          <w:sz w:val="24"/>
          <w:szCs w:val="24"/>
        </w:rPr>
        <w:t> </w:t>
      </w:r>
      <w:r>
        <w:rPr>
          <w:rFonts w:ascii="Times New Roman" w:hAnsi="Times New Roman" w:cs="Times New Roman"/>
          <w:sz w:val="24"/>
          <w:szCs w:val="24"/>
        </w:rPr>
        <w:t>100</w:t>
      </w:r>
    </w:p>
    <w:p w14:paraId="3B0C4397" w14:textId="77777777" w:rsidR="003937CB" w:rsidRDefault="003937CB" w:rsidP="002A018F">
      <w:pPr>
        <w:rPr>
          <w:rFonts w:ascii="Times New Roman" w:hAnsi="Times New Roman" w:cs="Times New Roman"/>
          <w:sz w:val="24"/>
          <w:szCs w:val="24"/>
        </w:rPr>
      </w:pPr>
    </w:p>
    <w:p w14:paraId="6089B944" w14:textId="77777777" w:rsidR="002A018F" w:rsidRDefault="002A018F" w:rsidP="003937CB">
      <w:pPr>
        <w:rPr>
          <w:rFonts w:ascii="Times New Roman" w:hAnsi="Times New Roman" w:cs="Times New Roman"/>
          <w:noProof/>
          <w:sz w:val="24"/>
          <w:szCs w:val="24"/>
          <w:lang w:eastAsia="sk-SK"/>
        </w:rPr>
      </w:pPr>
    </w:p>
    <w:p w14:paraId="1E9560F6"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Slovak Business Agency je poverená vykonávaním aktivít v rozsahu </w:t>
      </w:r>
      <w:r>
        <w:rPr>
          <w:rFonts w:ascii="Times New Roman" w:hAnsi="Times New Roman" w:cs="Times New Roman"/>
          <w:b/>
          <w:sz w:val="24"/>
          <w:szCs w:val="24"/>
        </w:rPr>
        <w:t>komponentov 1 až 12</w:t>
      </w:r>
      <w:r>
        <w:rPr>
          <w:rFonts w:ascii="Times New Roman" w:hAnsi="Times New Roman" w:cs="Times New Roman"/>
          <w:sz w:val="24"/>
          <w:szCs w:val="24"/>
        </w:rPr>
        <w:t xml:space="preserve"> Schémy na podporu malého a stredného podnikania v SR.</w:t>
      </w:r>
    </w:p>
    <w:sdt>
      <w:sdtPr>
        <w:rPr>
          <w:rFonts w:asciiTheme="minorHAnsi" w:eastAsiaTheme="minorHAnsi" w:hAnsiTheme="minorHAnsi" w:cstheme="minorBidi"/>
          <w:color w:val="auto"/>
          <w:sz w:val="22"/>
          <w:szCs w:val="22"/>
          <w:lang w:eastAsia="en-US"/>
        </w:rPr>
        <w:id w:val="-2119210672"/>
        <w:docPartObj>
          <w:docPartGallery w:val="Table of Contents"/>
          <w:docPartUnique/>
        </w:docPartObj>
      </w:sdtPr>
      <w:sdtEndPr>
        <w:rPr>
          <w:rFonts w:ascii="Times New Roman" w:hAnsi="Times New Roman" w:cs="Times New Roman"/>
        </w:rPr>
      </w:sdtEndPr>
      <w:sdtContent>
        <w:p w14:paraId="63B58F7D" w14:textId="77777777" w:rsidR="001C7B1E" w:rsidRDefault="001C7B1E" w:rsidP="002A018F">
          <w:pPr>
            <w:pStyle w:val="Hlavikaobsahu"/>
            <w:rPr>
              <w:rFonts w:asciiTheme="minorHAnsi" w:eastAsiaTheme="minorHAnsi" w:hAnsiTheme="minorHAnsi" w:cstheme="minorBidi"/>
              <w:color w:val="auto"/>
              <w:sz w:val="22"/>
              <w:szCs w:val="22"/>
              <w:lang w:eastAsia="en-US"/>
            </w:rPr>
          </w:pPr>
        </w:p>
        <w:p w14:paraId="474E8B3F" w14:textId="77777777" w:rsidR="002A018F" w:rsidRDefault="002A018F" w:rsidP="002A018F">
          <w:pPr>
            <w:pStyle w:val="Hlavikaobsahu"/>
            <w:rPr>
              <w:rFonts w:ascii="Times New Roman" w:hAnsi="Times New Roman" w:cs="Times New Roman"/>
              <w:b/>
              <w:color w:val="auto"/>
              <w:sz w:val="32"/>
            </w:rPr>
          </w:pPr>
          <w:r w:rsidRPr="001C7B1E">
            <w:rPr>
              <w:rFonts w:ascii="Times New Roman" w:hAnsi="Times New Roman" w:cs="Times New Roman"/>
              <w:b/>
              <w:color w:val="auto"/>
              <w:sz w:val="32"/>
            </w:rPr>
            <w:t>Obsah</w:t>
          </w:r>
        </w:p>
        <w:p w14:paraId="2B40CBC0" w14:textId="77777777" w:rsidR="001C7B1E" w:rsidRPr="001C7B1E" w:rsidRDefault="001C7B1E" w:rsidP="001C7B1E">
          <w:pPr>
            <w:rPr>
              <w:lang w:eastAsia="sk-SK"/>
            </w:rPr>
          </w:pPr>
        </w:p>
        <w:p w14:paraId="6FD552BF" w14:textId="77777777" w:rsidR="001C7B1E" w:rsidRPr="001C7B1E" w:rsidRDefault="00D743B3" w:rsidP="001C7B1E">
          <w:pPr>
            <w:pStyle w:val="Obsah1"/>
            <w:rPr>
              <w:rFonts w:eastAsiaTheme="minorEastAsia"/>
              <w:lang w:eastAsia="sk-SK"/>
            </w:rPr>
          </w:pPr>
          <w:r w:rsidRPr="001C7B1E">
            <w:rPr>
              <w:sz w:val="24"/>
              <w:szCs w:val="24"/>
            </w:rPr>
            <w:fldChar w:fldCharType="begin"/>
          </w:r>
          <w:r w:rsidR="002A018F" w:rsidRPr="001C7B1E">
            <w:rPr>
              <w:sz w:val="24"/>
              <w:szCs w:val="24"/>
            </w:rPr>
            <w:instrText xml:space="preserve"> TOC \o "1-3" \h \z \u </w:instrText>
          </w:r>
          <w:r w:rsidRPr="001C7B1E">
            <w:rPr>
              <w:sz w:val="24"/>
              <w:szCs w:val="24"/>
            </w:rPr>
            <w:fldChar w:fldCharType="separate"/>
          </w:r>
          <w:hyperlink w:anchor="_Toc512003068" w:history="1">
            <w:r w:rsidR="001C7B1E" w:rsidRPr="001C7B1E">
              <w:rPr>
                <w:rStyle w:val="Hypertextovprepojenie"/>
              </w:rPr>
              <w:t>Podaktivita 1.5 – Rastový program (RP)</w:t>
            </w:r>
            <w:r w:rsidR="001C7B1E" w:rsidRPr="001C7B1E">
              <w:rPr>
                <w:webHidden/>
              </w:rPr>
              <w:tab/>
            </w:r>
            <w:r w:rsidR="001C7B1E" w:rsidRPr="001C7B1E">
              <w:rPr>
                <w:webHidden/>
              </w:rPr>
              <w:fldChar w:fldCharType="begin"/>
            </w:r>
            <w:r w:rsidR="001C7B1E" w:rsidRPr="001C7B1E">
              <w:rPr>
                <w:webHidden/>
              </w:rPr>
              <w:instrText xml:space="preserve"> PAGEREF _Toc512003068 \h </w:instrText>
            </w:r>
            <w:r w:rsidR="001C7B1E" w:rsidRPr="001C7B1E">
              <w:rPr>
                <w:webHidden/>
              </w:rPr>
            </w:r>
            <w:r w:rsidR="001C7B1E" w:rsidRPr="001C7B1E">
              <w:rPr>
                <w:webHidden/>
              </w:rPr>
              <w:fldChar w:fldCharType="separate"/>
            </w:r>
            <w:r w:rsidR="001C7B1E" w:rsidRPr="001C7B1E">
              <w:rPr>
                <w:webHidden/>
              </w:rPr>
              <w:t>4</w:t>
            </w:r>
            <w:r w:rsidR="001C7B1E" w:rsidRPr="001C7B1E">
              <w:rPr>
                <w:webHidden/>
              </w:rPr>
              <w:fldChar w:fldCharType="end"/>
            </w:r>
          </w:hyperlink>
        </w:p>
        <w:p w14:paraId="65D46CF5" w14:textId="77777777" w:rsidR="001C7B1E" w:rsidRPr="001C7B1E" w:rsidRDefault="00376CF2" w:rsidP="001C7B1E">
          <w:pPr>
            <w:pStyle w:val="Obsah1"/>
            <w:rPr>
              <w:rFonts w:eastAsiaTheme="minorEastAsia"/>
              <w:lang w:eastAsia="sk-SK"/>
            </w:rPr>
          </w:pPr>
          <w:hyperlink w:anchor="_Toc512003069" w:history="1">
            <w:r w:rsidR="001C7B1E" w:rsidRPr="001C7B1E">
              <w:rPr>
                <w:rStyle w:val="Hypertextovprepojenie"/>
              </w:rPr>
              <w:t>Odborné projektové poradenstvo poskytované pre potreby zapojenia sa do komunitárnych programov EÚ</w:t>
            </w:r>
          </w:hyperlink>
          <w:r w:rsidR="001C7B1E">
            <w:rPr>
              <w:rStyle w:val="Hypertextovprepojenie"/>
            </w:rPr>
            <w:t xml:space="preserve"> </w:t>
          </w:r>
          <w:hyperlink w:anchor="_Toc512003070" w:history="1">
            <w:r w:rsidR="001C7B1E" w:rsidRPr="001C7B1E">
              <w:rPr>
                <w:rStyle w:val="Hypertextovprepojenie"/>
              </w:rPr>
              <w:t>Komponent č. 7 c)</w:t>
            </w:r>
            <w:r w:rsidR="001C7B1E" w:rsidRPr="001C7B1E">
              <w:rPr>
                <w:webHidden/>
              </w:rPr>
              <w:tab/>
            </w:r>
            <w:r w:rsidR="001C7B1E" w:rsidRPr="001C7B1E">
              <w:rPr>
                <w:webHidden/>
              </w:rPr>
              <w:fldChar w:fldCharType="begin"/>
            </w:r>
            <w:r w:rsidR="001C7B1E" w:rsidRPr="001C7B1E">
              <w:rPr>
                <w:webHidden/>
              </w:rPr>
              <w:instrText xml:space="preserve"> PAGEREF _Toc512003070 \h </w:instrText>
            </w:r>
            <w:r w:rsidR="001C7B1E" w:rsidRPr="001C7B1E">
              <w:rPr>
                <w:webHidden/>
              </w:rPr>
            </w:r>
            <w:r w:rsidR="001C7B1E" w:rsidRPr="001C7B1E">
              <w:rPr>
                <w:webHidden/>
              </w:rPr>
              <w:fldChar w:fldCharType="separate"/>
            </w:r>
            <w:r w:rsidR="001C7B1E" w:rsidRPr="001C7B1E">
              <w:rPr>
                <w:webHidden/>
              </w:rPr>
              <w:t>4</w:t>
            </w:r>
            <w:r w:rsidR="001C7B1E" w:rsidRPr="001C7B1E">
              <w:rPr>
                <w:webHidden/>
              </w:rPr>
              <w:fldChar w:fldCharType="end"/>
            </w:r>
          </w:hyperlink>
        </w:p>
        <w:p w14:paraId="2164F1B6" w14:textId="77777777" w:rsidR="001C7B1E" w:rsidRPr="001C7B1E" w:rsidRDefault="00376CF2">
          <w:pPr>
            <w:pStyle w:val="Obsah2"/>
            <w:tabs>
              <w:tab w:val="left" w:pos="660"/>
              <w:tab w:val="right" w:leader="dot" w:pos="9062"/>
            </w:tabs>
            <w:rPr>
              <w:rFonts w:ascii="Times New Roman" w:eastAsiaTheme="minorEastAsia" w:hAnsi="Times New Roman" w:cs="Times New Roman"/>
              <w:noProof/>
              <w:lang w:eastAsia="sk-SK"/>
            </w:rPr>
          </w:pPr>
          <w:hyperlink w:anchor="_Toc512003071" w:history="1">
            <w:r w:rsidR="001C7B1E" w:rsidRPr="001C7B1E">
              <w:rPr>
                <w:rStyle w:val="Hypertextovprepojenie"/>
                <w:rFonts w:ascii="Times New Roman" w:hAnsi="Times New Roman" w:cs="Times New Roman"/>
                <w:b/>
                <w:noProof/>
              </w:rPr>
              <w:t>a)</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Opis aktivity</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_Toc512003071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4</w:t>
            </w:r>
            <w:r w:rsidR="001C7B1E" w:rsidRPr="001C7B1E">
              <w:rPr>
                <w:rFonts w:ascii="Times New Roman" w:hAnsi="Times New Roman" w:cs="Times New Roman"/>
                <w:noProof/>
                <w:webHidden/>
              </w:rPr>
              <w:fldChar w:fldCharType="end"/>
            </w:r>
          </w:hyperlink>
        </w:p>
        <w:p w14:paraId="38998C83" w14:textId="77777777" w:rsidR="001C7B1E" w:rsidRPr="001C7B1E" w:rsidRDefault="00376CF2">
          <w:pPr>
            <w:pStyle w:val="Obsah2"/>
            <w:tabs>
              <w:tab w:val="left" w:pos="660"/>
              <w:tab w:val="right" w:leader="dot" w:pos="9062"/>
            </w:tabs>
            <w:rPr>
              <w:rFonts w:ascii="Times New Roman" w:eastAsiaTheme="minorEastAsia" w:hAnsi="Times New Roman" w:cs="Times New Roman"/>
              <w:noProof/>
              <w:lang w:eastAsia="sk-SK"/>
            </w:rPr>
          </w:pPr>
          <w:hyperlink w:anchor="_Toc512003072" w:history="1">
            <w:r w:rsidR="001C7B1E" w:rsidRPr="001C7B1E">
              <w:rPr>
                <w:rStyle w:val="Hypertextovprepojenie"/>
                <w:rFonts w:ascii="Times New Roman" w:hAnsi="Times New Roman" w:cs="Times New Roman"/>
                <w:b/>
                <w:noProof/>
              </w:rPr>
              <w:t>b)</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Obsah aktivity</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_Toc512003072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5</w:t>
            </w:r>
            <w:r w:rsidR="001C7B1E" w:rsidRPr="001C7B1E">
              <w:rPr>
                <w:rFonts w:ascii="Times New Roman" w:hAnsi="Times New Roman" w:cs="Times New Roman"/>
                <w:noProof/>
                <w:webHidden/>
              </w:rPr>
              <w:fldChar w:fldCharType="end"/>
            </w:r>
          </w:hyperlink>
        </w:p>
        <w:p w14:paraId="75B05CAC" w14:textId="77777777" w:rsidR="001C7B1E" w:rsidRPr="001C7B1E" w:rsidRDefault="00376CF2">
          <w:pPr>
            <w:pStyle w:val="Obsah2"/>
            <w:tabs>
              <w:tab w:val="left" w:pos="660"/>
              <w:tab w:val="right" w:leader="dot" w:pos="9062"/>
            </w:tabs>
            <w:rPr>
              <w:rFonts w:ascii="Times New Roman" w:eastAsiaTheme="minorEastAsia" w:hAnsi="Times New Roman" w:cs="Times New Roman"/>
              <w:noProof/>
              <w:lang w:eastAsia="sk-SK"/>
            </w:rPr>
          </w:pPr>
          <w:hyperlink w:anchor="_Toc512003073" w:history="1">
            <w:r w:rsidR="001C7B1E" w:rsidRPr="001C7B1E">
              <w:rPr>
                <w:rStyle w:val="Hypertextovprepojenie"/>
                <w:rFonts w:ascii="Times New Roman" w:hAnsi="Times New Roman" w:cs="Times New Roman"/>
                <w:b/>
                <w:noProof/>
              </w:rPr>
              <w:t>c)</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Výberový proces Žiadateľov o pomoc a mechanizmus poskytnutia pomoci</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_Toc512003073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6</w:t>
            </w:r>
            <w:r w:rsidR="001C7B1E" w:rsidRPr="001C7B1E">
              <w:rPr>
                <w:rFonts w:ascii="Times New Roman" w:hAnsi="Times New Roman" w:cs="Times New Roman"/>
                <w:noProof/>
                <w:webHidden/>
              </w:rPr>
              <w:fldChar w:fldCharType="end"/>
            </w:r>
          </w:hyperlink>
        </w:p>
        <w:p w14:paraId="09E01F95" w14:textId="77777777" w:rsidR="001C7B1E" w:rsidRPr="001C7B1E" w:rsidRDefault="00376CF2">
          <w:pPr>
            <w:pStyle w:val="Obsah2"/>
            <w:tabs>
              <w:tab w:val="left" w:pos="660"/>
              <w:tab w:val="right" w:leader="dot" w:pos="9062"/>
            </w:tabs>
            <w:rPr>
              <w:rFonts w:ascii="Times New Roman" w:eastAsiaTheme="minorEastAsia" w:hAnsi="Times New Roman" w:cs="Times New Roman"/>
              <w:noProof/>
              <w:lang w:eastAsia="sk-SK"/>
            </w:rPr>
          </w:pPr>
          <w:hyperlink w:anchor="_Toc512003078" w:history="1">
            <w:r w:rsidR="001C7B1E" w:rsidRPr="001C7B1E">
              <w:rPr>
                <w:rStyle w:val="Hypertextovprepojenie"/>
                <w:rFonts w:ascii="Times New Roman" w:hAnsi="Times New Roman" w:cs="Times New Roman"/>
                <w:b/>
                <w:noProof/>
              </w:rPr>
              <w:t>d)</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Kritériá výberu Žiadateľov</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_Toc512003078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8</w:t>
            </w:r>
            <w:r w:rsidR="001C7B1E" w:rsidRPr="001C7B1E">
              <w:rPr>
                <w:rFonts w:ascii="Times New Roman" w:hAnsi="Times New Roman" w:cs="Times New Roman"/>
                <w:noProof/>
                <w:webHidden/>
              </w:rPr>
              <w:fldChar w:fldCharType="end"/>
            </w:r>
          </w:hyperlink>
        </w:p>
        <w:p w14:paraId="76285C96" w14:textId="77777777" w:rsidR="001C7B1E" w:rsidRPr="001C7B1E" w:rsidRDefault="00376CF2">
          <w:pPr>
            <w:pStyle w:val="Obsah2"/>
            <w:tabs>
              <w:tab w:val="left" w:pos="660"/>
              <w:tab w:val="right" w:leader="dot" w:pos="9062"/>
            </w:tabs>
            <w:rPr>
              <w:rFonts w:ascii="Times New Roman" w:eastAsiaTheme="minorEastAsia" w:hAnsi="Times New Roman" w:cs="Times New Roman"/>
              <w:b/>
              <w:noProof/>
              <w:lang w:eastAsia="sk-SK"/>
            </w:rPr>
          </w:pPr>
          <w:hyperlink w:anchor="_Toc512003081" w:history="1">
            <w:r w:rsidR="001C7B1E" w:rsidRPr="001C7B1E">
              <w:rPr>
                <w:rStyle w:val="Hypertextovprepojenie"/>
                <w:rFonts w:ascii="Times New Roman" w:hAnsi="Times New Roman" w:cs="Times New Roman"/>
                <w:b/>
                <w:noProof/>
              </w:rPr>
              <w:t>e)</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Deň poskytnutia pomoci de minimis a výška poskytnutej pomoci de minimis</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_Toc512003081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10</w:t>
            </w:r>
            <w:r w:rsidR="001C7B1E" w:rsidRPr="001C7B1E">
              <w:rPr>
                <w:rFonts w:ascii="Times New Roman" w:hAnsi="Times New Roman" w:cs="Times New Roman"/>
                <w:noProof/>
                <w:webHidden/>
              </w:rPr>
              <w:fldChar w:fldCharType="end"/>
            </w:r>
          </w:hyperlink>
        </w:p>
        <w:p w14:paraId="0574CEF2" w14:textId="77777777" w:rsidR="001C7B1E" w:rsidRPr="001C7B1E" w:rsidRDefault="00376CF2">
          <w:pPr>
            <w:pStyle w:val="Obsah2"/>
            <w:tabs>
              <w:tab w:val="left" w:pos="660"/>
              <w:tab w:val="right" w:leader="dot" w:pos="9062"/>
            </w:tabs>
            <w:rPr>
              <w:rFonts w:ascii="Times New Roman" w:eastAsiaTheme="minorEastAsia" w:hAnsi="Times New Roman" w:cs="Times New Roman"/>
              <w:b/>
              <w:noProof/>
              <w:lang w:eastAsia="sk-SK"/>
            </w:rPr>
          </w:pPr>
          <w:hyperlink w:anchor="_Toc512003082" w:history="1">
            <w:r w:rsidR="001C7B1E" w:rsidRPr="001C7B1E">
              <w:rPr>
                <w:rStyle w:val="Hypertextovprepojenie"/>
                <w:rFonts w:ascii="Times New Roman" w:hAnsi="Times New Roman" w:cs="Times New Roman"/>
                <w:b/>
                <w:noProof/>
              </w:rPr>
              <w:t>f)</w:t>
            </w:r>
            <w:r w:rsidR="001C7B1E" w:rsidRPr="001C7B1E">
              <w:rPr>
                <w:rFonts w:ascii="Times New Roman" w:eastAsiaTheme="minorEastAsia" w:hAnsi="Times New Roman" w:cs="Times New Roman"/>
                <w:b/>
                <w:noProof/>
                <w:lang w:eastAsia="sk-SK"/>
              </w:rPr>
              <w:tab/>
            </w:r>
            <w:r w:rsidR="001C7B1E" w:rsidRPr="001C7B1E">
              <w:rPr>
                <w:rStyle w:val="Hypertextovprepojenie"/>
                <w:rFonts w:ascii="Times New Roman" w:hAnsi="Times New Roman" w:cs="Times New Roman"/>
                <w:b/>
                <w:noProof/>
              </w:rPr>
              <w:t>Podmienky prihlásenia sa do Výzvy</w:t>
            </w:r>
            <w:r w:rsidR="001C7B1E" w:rsidRPr="001C7B1E">
              <w:rPr>
                <w:rFonts w:ascii="Times New Roman" w:hAnsi="Times New Roman" w:cs="Times New Roman"/>
                <w:noProof/>
                <w:webHidden/>
              </w:rPr>
              <w:tab/>
            </w:r>
            <w:r w:rsidR="001C7B1E" w:rsidRPr="001C7B1E">
              <w:rPr>
                <w:rFonts w:ascii="Times New Roman" w:hAnsi="Times New Roman" w:cs="Times New Roman"/>
                <w:noProof/>
                <w:webHidden/>
              </w:rPr>
              <w:fldChar w:fldCharType="begin"/>
            </w:r>
            <w:r w:rsidR="001C7B1E" w:rsidRPr="001C7B1E">
              <w:rPr>
                <w:rFonts w:ascii="Times New Roman" w:hAnsi="Times New Roman" w:cs="Times New Roman"/>
                <w:noProof/>
                <w:webHidden/>
              </w:rPr>
              <w:instrText xml:space="preserve"> PAGEREF _Toc512003082 \h </w:instrText>
            </w:r>
            <w:r w:rsidR="001C7B1E" w:rsidRPr="001C7B1E">
              <w:rPr>
                <w:rFonts w:ascii="Times New Roman" w:hAnsi="Times New Roman" w:cs="Times New Roman"/>
                <w:noProof/>
                <w:webHidden/>
              </w:rPr>
            </w:r>
            <w:r w:rsidR="001C7B1E" w:rsidRPr="001C7B1E">
              <w:rPr>
                <w:rFonts w:ascii="Times New Roman" w:hAnsi="Times New Roman" w:cs="Times New Roman"/>
                <w:noProof/>
                <w:webHidden/>
              </w:rPr>
              <w:fldChar w:fldCharType="separate"/>
            </w:r>
            <w:r w:rsidR="001C7B1E" w:rsidRPr="001C7B1E">
              <w:rPr>
                <w:rFonts w:ascii="Times New Roman" w:hAnsi="Times New Roman" w:cs="Times New Roman"/>
                <w:noProof/>
                <w:webHidden/>
              </w:rPr>
              <w:t>10</w:t>
            </w:r>
            <w:r w:rsidR="001C7B1E" w:rsidRPr="001C7B1E">
              <w:rPr>
                <w:rFonts w:ascii="Times New Roman" w:hAnsi="Times New Roman" w:cs="Times New Roman"/>
                <w:noProof/>
                <w:webHidden/>
              </w:rPr>
              <w:fldChar w:fldCharType="end"/>
            </w:r>
          </w:hyperlink>
        </w:p>
        <w:p w14:paraId="6D33D57B" w14:textId="77777777" w:rsidR="002A018F" w:rsidRPr="001C7B1E" w:rsidRDefault="00D743B3" w:rsidP="002A018F">
          <w:pPr>
            <w:rPr>
              <w:rFonts w:ascii="Times New Roman" w:hAnsi="Times New Roman" w:cs="Times New Roman"/>
            </w:rPr>
          </w:pPr>
          <w:r w:rsidRPr="001C7B1E">
            <w:rPr>
              <w:rFonts w:ascii="Times New Roman" w:hAnsi="Times New Roman" w:cs="Times New Roman"/>
              <w:b/>
              <w:bCs/>
              <w:sz w:val="24"/>
              <w:szCs w:val="24"/>
            </w:rPr>
            <w:fldChar w:fldCharType="end"/>
          </w:r>
        </w:p>
      </w:sdtContent>
    </w:sdt>
    <w:p w14:paraId="7891B908" w14:textId="77777777" w:rsidR="002A018F" w:rsidRDefault="002A018F" w:rsidP="002A018F">
      <w:pPr>
        <w:pStyle w:val="Nadpis1"/>
        <w:rPr>
          <w:rFonts w:cs="Times New Roman"/>
          <w:sz w:val="24"/>
          <w:szCs w:val="24"/>
        </w:rPr>
      </w:pPr>
    </w:p>
    <w:p w14:paraId="097450BC" w14:textId="77777777" w:rsidR="002A018F" w:rsidRDefault="002A018F" w:rsidP="002A018F"/>
    <w:p w14:paraId="4E49F445" w14:textId="77777777" w:rsidR="002A018F" w:rsidRDefault="002A018F" w:rsidP="002A018F"/>
    <w:p w14:paraId="062CC8D9" w14:textId="77777777" w:rsidR="002A018F" w:rsidRDefault="002A018F" w:rsidP="002A018F"/>
    <w:p w14:paraId="7F21CEC5" w14:textId="77777777" w:rsidR="002A018F" w:rsidRDefault="002A018F" w:rsidP="002A018F"/>
    <w:p w14:paraId="0CAC78E7" w14:textId="77777777" w:rsidR="002A018F" w:rsidRDefault="00564E53" w:rsidP="001C7B1E">
      <w:pPr>
        <w:pStyle w:val="Nadpis1"/>
        <w:rPr>
          <w:sz w:val="32"/>
          <w:szCs w:val="32"/>
        </w:rPr>
      </w:pPr>
      <w:bookmarkStart w:id="0" w:name="_Toc512003068"/>
      <w:proofErr w:type="spellStart"/>
      <w:r w:rsidRPr="001C7B1E">
        <w:rPr>
          <w:sz w:val="32"/>
          <w:szCs w:val="32"/>
        </w:rPr>
        <w:lastRenderedPageBreak/>
        <w:t>Podaktivita</w:t>
      </w:r>
      <w:proofErr w:type="spellEnd"/>
      <w:r w:rsidRPr="001C7B1E">
        <w:rPr>
          <w:sz w:val="32"/>
          <w:szCs w:val="32"/>
        </w:rPr>
        <w:t xml:space="preserve"> 1.5 – Rastový program (RP)</w:t>
      </w:r>
      <w:bookmarkEnd w:id="0"/>
    </w:p>
    <w:p w14:paraId="4FA6F8C1" w14:textId="77777777" w:rsidR="001C7B1E" w:rsidRPr="001C7B1E" w:rsidRDefault="001C7B1E" w:rsidP="001C7B1E"/>
    <w:p w14:paraId="53A1DEDA" w14:textId="77777777" w:rsidR="002A018F" w:rsidRDefault="001C7B1E" w:rsidP="002A018F">
      <w:pPr>
        <w:jc w:val="both"/>
        <w:rPr>
          <w:rFonts w:ascii="Times New Roman" w:hAnsi="Times New Roman" w:cs="Times New Roman"/>
          <w:sz w:val="24"/>
          <w:szCs w:val="24"/>
        </w:rPr>
      </w:pPr>
      <w:r>
        <w:rPr>
          <w:rFonts w:ascii="Times New Roman" w:hAnsi="Times New Roman" w:cs="Times New Roman"/>
          <w:sz w:val="24"/>
          <w:szCs w:val="24"/>
        </w:rPr>
        <w:t xml:space="preserve">Pomoc, ktorá je realizovaná prostredníctvom tejto </w:t>
      </w:r>
      <w:proofErr w:type="spellStart"/>
      <w:r>
        <w:rPr>
          <w:rFonts w:ascii="Times New Roman" w:hAnsi="Times New Roman" w:cs="Times New Roman"/>
          <w:sz w:val="24"/>
          <w:szCs w:val="24"/>
        </w:rPr>
        <w:t>podaktivity</w:t>
      </w:r>
      <w:proofErr w:type="spellEnd"/>
      <w:r>
        <w:rPr>
          <w:rFonts w:ascii="Times New Roman" w:hAnsi="Times New Roman" w:cs="Times New Roman"/>
          <w:sz w:val="24"/>
          <w:szCs w:val="24"/>
        </w:rPr>
        <w:t xml:space="preserve"> je predmetom schémy na podporu malého a stredného podnikania v SR (schéma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Služb</w:t>
      </w:r>
      <w:r w:rsidR="00C3056F">
        <w:rPr>
          <w:rFonts w:ascii="Times New Roman" w:hAnsi="Times New Roman" w:cs="Times New Roman"/>
          <w:sz w:val="24"/>
          <w:szCs w:val="24"/>
        </w:rPr>
        <w:t>y</w:t>
      </w:r>
      <w:r>
        <w:rPr>
          <w:rFonts w:ascii="Times New Roman" w:hAnsi="Times New Roman" w:cs="Times New Roman"/>
          <w:sz w:val="24"/>
          <w:szCs w:val="24"/>
        </w:rPr>
        <w:t xml:space="preserve"> tejto </w:t>
      </w:r>
      <w:proofErr w:type="spellStart"/>
      <w:r>
        <w:rPr>
          <w:rFonts w:ascii="Times New Roman" w:hAnsi="Times New Roman" w:cs="Times New Roman"/>
          <w:sz w:val="24"/>
          <w:szCs w:val="24"/>
        </w:rPr>
        <w:t>podaktivity</w:t>
      </w:r>
      <w:proofErr w:type="spellEnd"/>
      <w:r>
        <w:rPr>
          <w:rFonts w:ascii="Times New Roman" w:hAnsi="Times New Roman" w:cs="Times New Roman"/>
          <w:sz w:val="24"/>
          <w:szCs w:val="24"/>
        </w:rPr>
        <w:t xml:space="preserve"> </w:t>
      </w:r>
      <w:r w:rsidR="00C3056F">
        <w:rPr>
          <w:rFonts w:ascii="Times New Roman" w:hAnsi="Times New Roman" w:cs="Times New Roman"/>
          <w:sz w:val="24"/>
          <w:szCs w:val="24"/>
        </w:rPr>
        <w:t>sú</w:t>
      </w:r>
      <w:r w:rsidR="00012C29">
        <w:rPr>
          <w:rFonts w:ascii="Times New Roman" w:hAnsi="Times New Roman" w:cs="Times New Roman"/>
          <w:sz w:val="24"/>
          <w:szCs w:val="24"/>
        </w:rPr>
        <w:t xml:space="preserve"> </w:t>
      </w:r>
      <w:r w:rsidR="002A018F">
        <w:rPr>
          <w:rFonts w:ascii="Times New Roman" w:hAnsi="Times New Roman" w:cs="Times New Roman"/>
          <w:sz w:val="24"/>
          <w:szCs w:val="24"/>
        </w:rPr>
        <w:t>definovan</w:t>
      </w:r>
      <w:r w:rsidR="00C3056F">
        <w:rPr>
          <w:rFonts w:ascii="Times New Roman" w:hAnsi="Times New Roman" w:cs="Times New Roman"/>
          <w:sz w:val="24"/>
          <w:szCs w:val="24"/>
        </w:rPr>
        <w:t>é</w:t>
      </w:r>
      <w:r w:rsidR="00012C29">
        <w:rPr>
          <w:rFonts w:ascii="Times New Roman" w:hAnsi="Times New Roman" w:cs="Times New Roman"/>
          <w:sz w:val="24"/>
          <w:szCs w:val="24"/>
        </w:rPr>
        <w:t xml:space="preserve"> pod </w:t>
      </w:r>
      <w:r w:rsidR="00012C29" w:rsidRPr="00012C29">
        <w:rPr>
          <w:rFonts w:ascii="Times New Roman" w:hAnsi="Times New Roman" w:cs="Times New Roman"/>
          <w:b/>
          <w:sz w:val="24"/>
          <w:szCs w:val="24"/>
        </w:rPr>
        <w:t>K</w:t>
      </w:r>
      <w:r w:rsidR="002A018F" w:rsidRPr="00012C29">
        <w:rPr>
          <w:rFonts w:ascii="Times New Roman" w:hAnsi="Times New Roman" w:cs="Times New Roman"/>
          <w:b/>
          <w:sz w:val="24"/>
          <w:szCs w:val="24"/>
        </w:rPr>
        <w:t>omponentom č. 7</w:t>
      </w:r>
      <w:r w:rsidR="00C3056F">
        <w:rPr>
          <w:rFonts w:ascii="Times New Roman" w:hAnsi="Times New Roman" w:cs="Times New Roman"/>
          <w:b/>
          <w:sz w:val="24"/>
          <w:szCs w:val="24"/>
        </w:rPr>
        <w:t xml:space="preserve"> </w:t>
      </w:r>
      <w:r w:rsidR="002A018F" w:rsidRPr="00012C29">
        <w:rPr>
          <w:rFonts w:ascii="Times New Roman" w:hAnsi="Times New Roman" w:cs="Times New Roman"/>
          <w:b/>
          <w:sz w:val="24"/>
          <w:szCs w:val="24"/>
        </w:rPr>
        <w:t>c) Schémy</w:t>
      </w:r>
      <w:r w:rsidR="002A018F">
        <w:rPr>
          <w:rFonts w:ascii="Times New Roman" w:hAnsi="Times New Roman" w:cs="Times New Roman"/>
          <w:sz w:val="24"/>
          <w:szCs w:val="24"/>
        </w:rPr>
        <w:t xml:space="preserve">. </w:t>
      </w:r>
    </w:p>
    <w:p w14:paraId="03EF29C4" w14:textId="77777777" w:rsidR="00C3056F" w:rsidRDefault="00C3056F" w:rsidP="002A018F">
      <w:pPr>
        <w:jc w:val="both"/>
        <w:rPr>
          <w:rFonts w:ascii="Times New Roman" w:hAnsi="Times New Roman" w:cs="Times New Roman"/>
          <w:sz w:val="24"/>
          <w:szCs w:val="24"/>
        </w:rPr>
      </w:pPr>
    </w:p>
    <w:tbl>
      <w:tblPr>
        <w:tblW w:w="8985" w:type="dxa"/>
        <w:jc w:val="center"/>
        <w:tblCellMar>
          <w:top w:w="32" w:type="dxa"/>
          <w:right w:w="48" w:type="dxa"/>
        </w:tblCellMar>
        <w:tblLook w:val="04A0" w:firstRow="1" w:lastRow="0" w:firstColumn="1" w:lastColumn="0" w:noHBand="0" w:noVBand="1"/>
      </w:tblPr>
      <w:tblGrid>
        <w:gridCol w:w="4532"/>
        <w:gridCol w:w="4453"/>
      </w:tblGrid>
      <w:tr w:rsidR="00C3056F" w:rsidRPr="00C3056F" w14:paraId="6FD1C754" w14:textId="77777777" w:rsidTr="00C3056F">
        <w:trPr>
          <w:trHeight w:val="562"/>
          <w:jc w:val="center"/>
        </w:trPr>
        <w:tc>
          <w:tcPr>
            <w:tcW w:w="4532" w:type="dxa"/>
            <w:tcBorders>
              <w:top w:val="single" w:sz="4" w:space="0" w:color="000000"/>
              <w:left w:val="single" w:sz="4" w:space="0" w:color="000000"/>
              <w:bottom w:val="single" w:sz="4" w:space="0" w:color="000000"/>
              <w:right w:val="single" w:sz="4" w:space="0" w:color="000000"/>
            </w:tcBorders>
          </w:tcPr>
          <w:p w14:paraId="0921EC25" w14:textId="77777777" w:rsidR="00C3056F" w:rsidRPr="00C3056F" w:rsidRDefault="00C3056F" w:rsidP="00C3056F">
            <w:pPr>
              <w:jc w:val="both"/>
              <w:rPr>
                <w:rFonts w:ascii="Times New Roman" w:hAnsi="Times New Roman" w:cs="Times New Roman"/>
                <w:sz w:val="24"/>
                <w:szCs w:val="24"/>
              </w:rPr>
            </w:pPr>
            <w:proofErr w:type="spellStart"/>
            <w:r w:rsidRPr="00C3056F">
              <w:rPr>
                <w:rFonts w:ascii="Times New Roman" w:hAnsi="Times New Roman" w:cs="Times New Roman"/>
                <w:b/>
                <w:sz w:val="24"/>
                <w:szCs w:val="24"/>
              </w:rPr>
              <w:t>Podaktivita</w:t>
            </w:r>
            <w:proofErr w:type="spellEnd"/>
            <w:r w:rsidRPr="00C3056F">
              <w:rPr>
                <w:rFonts w:ascii="Times New Roman" w:hAnsi="Times New Roman" w:cs="Times New Roman"/>
                <w:b/>
                <w:sz w:val="24"/>
                <w:szCs w:val="24"/>
              </w:rPr>
              <w:t xml:space="preserve"> 1.5 Rastový program (RP) </w:t>
            </w:r>
          </w:p>
        </w:tc>
        <w:tc>
          <w:tcPr>
            <w:tcW w:w="4453" w:type="dxa"/>
            <w:tcBorders>
              <w:top w:val="single" w:sz="4" w:space="0" w:color="000000"/>
              <w:left w:val="single" w:sz="4" w:space="0" w:color="000000"/>
              <w:bottom w:val="single" w:sz="4" w:space="0" w:color="000000"/>
              <w:right w:val="single" w:sz="4" w:space="0" w:color="000000"/>
            </w:tcBorders>
          </w:tcPr>
          <w:p w14:paraId="756CF3CC"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b/>
                <w:sz w:val="24"/>
                <w:szCs w:val="24"/>
              </w:rPr>
              <w:t xml:space="preserve">Schéma de </w:t>
            </w:r>
            <w:proofErr w:type="spellStart"/>
            <w:r w:rsidRPr="00C3056F">
              <w:rPr>
                <w:rFonts w:ascii="Times New Roman" w:hAnsi="Times New Roman" w:cs="Times New Roman"/>
                <w:b/>
                <w:sz w:val="24"/>
                <w:szCs w:val="24"/>
              </w:rPr>
              <w:t>minimis</w:t>
            </w:r>
            <w:proofErr w:type="spellEnd"/>
            <w:r w:rsidRPr="00C3056F">
              <w:rPr>
                <w:rFonts w:ascii="Times New Roman" w:hAnsi="Times New Roman" w:cs="Times New Roman"/>
                <w:b/>
                <w:sz w:val="24"/>
                <w:szCs w:val="24"/>
              </w:rPr>
              <w:t xml:space="preserve"> </w:t>
            </w:r>
          </w:p>
        </w:tc>
      </w:tr>
      <w:tr w:rsidR="00C3056F" w:rsidRPr="00C3056F" w14:paraId="2ABB1343" w14:textId="77777777" w:rsidTr="00C3056F">
        <w:trPr>
          <w:trHeight w:val="578"/>
          <w:jc w:val="center"/>
        </w:trPr>
        <w:tc>
          <w:tcPr>
            <w:tcW w:w="4532" w:type="dxa"/>
            <w:tcBorders>
              <w:top w:val="single" w:sz="4" w:space="0" w:color="000000"/>
              <w:left w:val="single" w:sz="4" w:space="0" w:color="000000"/>
              <w:bottom w:val="single" w:sz="4" w:space="0" w:color="000000"/>
              <w:right w:val="single" w:sz="4" w:space="0" w:color="000000"/>
            </w:tcBorders>
          </w:tcPr>
          <w:p w14:paraId="5DD8C2D9"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Účasť na medzinárodných odborných podujatiach </w:t>
            </w:r>
          </w:p>
        </w:tc>
        <w:tc>
          <w:tcPr>
            <w:tcW w:w="4453" w:type="dxa"/>
            <w:tcBorders>
              <w:top w:val="single" w:sz="4" w:space="0" w:color="000000"/>
              <w:left w:val="single" w:sz="4" w:space="0" w:color="000000"/>
              <w:bottom w:val="single" w:sz="4" w:space="0" w:color="000000"/>
              <w:right w:val="single" w:sz="4" w:space="0" w:color="000000"/>
            </w:tcBorders>
          </w:tcPr>
          <w:p w14:paraId="5FB7D6DF"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3b) </w:t>
            </w:r>
          </w:p>
        </w:tc>
      </w:tr>
      <w:tr w:rsidR="00C3056F" w:rsidRPr="00C3056F" w14:paraId="2A053644" w14:textId="77777777" w:rsidTr="00C3056F">
        <w:trPr>
          <w:trHeight w:val="581"/>
          <w:jc w:val="center"/>
        </w:trPr>
        <w:tc>
          <w:tcPr>
            <w:tcW w:w="4532" w:type="dxa"/>
            <w:tcBorders>
              <w:top w:val="single" w:sz="4" w:space="0" w:color="000000"/>
              <w:left w:val="single" w:sz="4" w:space="0" w:color="000000"/>
              <w:bottom w:val="single" w:sz="4" w:space="0" w:color="000000"/>
              <w:right w:val="single" w:sz="4" w:space="0" w:color="000000"/>
            </w:tcBorders>
          </w:tcPr>
          <w:p w14:paraId="65DEBA8B"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Informačné a popularizačné aktivity, Skupinové odborné poradenstvo </w:t>
            </w:r>
          </w:p>
        </w:tc>
        <w:tc>
          <w:tcPr>
            <w:tcW w:w="4453" w:type="dxa"/>
            <w:tcBorders>
              <w:top w:val="single" w:sz="4" w:space="0" w:color="000000"/>
              <w:left w:val="single" w:sz="4" w:space="0" w:color="000000"/>
              <w:bottom w:val="single" w:sz="4" w:space="0" w:color="000000"/>
              <w:right w:val="single" w:sz="4" w:space="0" w:color="000000"/>
            </w:tcBorders>
          </w:tcPr>
          <w:p w14:paraId="2CA75218"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4a) </w:t>
            </w:r>
          </w:p>
        </w:tc>
      </w:tr>
      <w:tr w:rsidR="00C3056F" w:rsidRPr="00C3056F" w14:paraId="4869D15C" w14:textId="77777777" w:rsidTr="00C3056F">
        <w:trPr>
          <w:trHeight w:val="578"/>
          <w:jc w:val="center"/>
        </w:trPr>
        <w:tc>
          <w:tcPr>
            <w:tcW w:w="4532" w:type="dxa"/>
            <w:tcBorders>
              <w:top w:val="single" w:sz="4" w:space="0" w:color="000000"/>
              <w:left w:val="single" w:sz="4" w:space="0" w:color="000000"/>
              <w:bottom w:val="single" w:sz="4" w:space="0" w:color="000000"/>
              <w:right w:val="single" w:sz="4" w:space="0" w:color="000000"/>
            </w:tcBorders>
          </w:tcPr>
          <w:p w14:paraId="24FF967D"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Motivačné a aktivačné tímové aktivity RP pre jednotlivé MSP </w:t>
            </w:r>
          </w:p>
        </w:tc>
        <w:tc>
          <w:tcPr>
            <w:tcW w:w="4453" w:type="dxa"/>
            <w:tcBorders>
              <w:top w:val="single" w:sz="4" w:space="0" w:color="000000"/>
              <w:left w:val="single" w:sz="4" w:space="0" w:color="000000"/>
              <w:bottom w:val="single" w:sz="4" w:space="0" w:color="000000"/>
              <w:right w:val="single" w:sz="4" w:space="0" w:color="000000"/>
            </w:tcBorders>
          </w:tcPr>
          <w:p w14:paraId="7C3CED55"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4a) </w:t>
            </w:r>
          </w:p>
        </w:tc>
      </w:tr>
      <w:tr w:rsidR="00C3056F" w:rsidRPr="00C3056F" w14:paraId="0F06153D" w14:textId="77777777" w:rsidTr="00C3056F">
        <w:trPr>
          <w:trHeight w:val="302"/>
          <w:jc w:val="center"/>
        </w:trPr>
        <w:tc>
          <w:tcPr>
            <w:tcW w:w="4532" w:type="dxa"/>
            <w:tcBorders>
              <w:top w:val="single" w:sz="4" w:space="0" w:color="000000"/>
              <w:left w:val="single" w:sz="4" w:space="0" w:color="000000"/>
              <w:bottom w:val="single" w:sz="4" w:space="0" w:color="000000"/>
              <w:right w:val="single" w:sz="4" w:space="0" w:color="000000"/>
            </w:tcBorders>
          </w:tcPr>
          <w:p w14:paraId="1E919D73"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Vzdelávacie podujatia </w:t>
            </w:r>
          </w:p>
        </w:tc>
        <w:tc>
          <w:tcPr>
            <w:tcW w:w="4453" w:type="dxa"/>
            <w:tcBorders>
              <w:top w:val="single" w:sz="4" w:space="0" w:color="000000"/>
              <w:left w:val="single" w:sz="4" w:space="0" w:color="000000"/>
              <w:bottom w:val="single" w:sz="4" w:space="0" w:color="000000"/>
              <w:right w:val="single" w:sz="4" w:space="0" w:color="000000"/>
            </w:tcBorders>
          </w:tcPr>
          <w:p w14:paraId="53521540"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4b) </w:t>
            </w:r>
          </w:p>
        </w:tc>
      </w:tr>
      <w:tr w:rsidR="00C3056F" w:rsidRPr="00C3056F" w14:paraId="66E7B6A3" w14:textId="77777777" w:rsidTr="00C3056F">
        <w:trPr>
          <w:trHeight w:val="581"/>
          <w:jc w:val="center"/>
        </w:trPr>
        <w:tc>
          <w:tcPr>
            <w:tcW w:w="4532" w:type="dxa"/>
            <w:tcBorders>
              <w:top w:val="single" w:sz="4" w:space="0" w:color="000000"/>
              <w:left w:val="single" w:sz="4" w:space="0" w:color="000000"/>
              <w:bottom w:val="single" w:sz="4" w:space="0" w:color="000000"/>
              <w:right w:val="single" w:sz="4" w:space="0" w:color="000000"/>
            </w:tcBorders>
          </w:tcPr>
          <w:p w14:paraId="77698898"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Krátkodobé individuálne poradenstvo poskytované v rámci RP </w:t>
            </w:r>
          </w:p>
        </w:tc>
        <w:tc>
          <w:tcPr>
            <w:tcW w:w="4453" w:type="dxa"/>
            <w:tcBorders>
              <w:top w:val="single" w:sz="4" w:space="0" w:color="000000"/>
              <w:left w:val="single" w:sz="4" w:space="0" w:color="000000"/>
              <w:bottom w:val="single" w:sz="4" w:space="0" w:color="000000"/>
              <w:right w:val="single" w:sz="4" w:space="0" w:color="000000"/>
            </w:tcBorders>
          </w:tcPr>
          <w:p w14:paraId="26AA1B58"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5 </w:t>
            </w:r>
          </w:p>
        </w:tc>
      </w:tr>
      <w:tr w:rsidR="00C3056F" w:rsidRPr="00C3056F" w14:paraId="00C45330" w14:textId="77777777" w:rsidTr="00C3056F">
        <w:trPr>
          <w:trHeight w:val="578"/>
          <w:jc w:val="center"/>
        </w:trPr>
        <w:tc>
          <w:tcPr>
            <w:tcW w:w="4532" w:type="dxa"/>
            <w:tcBorders>
              <w:top w:val="single" w:sz="4" w:space="0" w:color="000000"/>
              <w:left w:val="single" w:sz="4" w:space="0" w:color="000000"/>
              <w:bottom w:val="single" w:sz="4" w:space="0" w:color="000000"/>
              <w:right w:val="single" w:sz="4" w:space="0" w:color="000000"/>
            </w:tcBorders>
          </w:tcPr>
          <w:p w14:paraId="625689D8"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Dlhodobé individuálne poradenstvo poskytované v rámci RP </w:t>
            </w:r>
          </w:p>
        </w:tc>
        <w:tc>
          <w:tcPr>
            <w:tcW w:w="4453" w:type="dxa"/>
            <w:tcBorders>
              <w:top w:val="single" w:sz="4" w:space="0" w:color="000000"/>
              <w:left w:val="single" w:sz="4" w:space="0" w:color="000000"/>
              <w:bottom w:val="single" w:sz="4" w:space="0" w:color="000000"/>
              <w:right w:val="single" w:sz="4" w:space="0" w:color="000000"/>
            </w:tcBorders>
          </w:tcPr>
          <w:p w14:paraId="2CF2FC43"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6 </w:t>
            </w:r>
          </w:p>
        </w:tc>
      </w:tr>
      <w:tr w:rsidR="00C3056F" w:rsidRPr="00C3056F" w14:paraId="73342987" w14:textId="77777777" w:rsidTr="00C3056F">
        <w:trPr>
          <w:trHeight w:val="578"/>
          <w:jc w:val="center"/>
        </w:trPr>
        <w:tc>
          <w:tcPr>
            <w:tcW w:w="4532" w:type="dxa"/>
            <w:tcBorders>
              <w:top w:val="single" w:sz="4" w:space="0" w:color="000000"/>
              <w:left w:val="single" w:sz="4" w:space="0" w:color="000000"/>
              <w:bottom w:val="single" w:sz="4" w:space="0" w:color="000000"/>
              <w:right w:val="single" w:sz="4" w:space="0" w:color="000000"/>
            </w:tcBorders>
          </w:tcPr>
          <w:p w14:paraId="06B7F870"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Účasť na veľtrhoch, prezentačných podujatiach a výstavách </w:t>
            </w:r>
          </w:p>
        </w:tc>
        <w:tc>
          <w:tcPr>
            <w:tcW w:w="4453" w:type="dxa"/>
            <w:tcBorders>
              <w:top w:val="single" w:sz="4" w:space="0" w:color="000000"/>
              <w:left w:val="single" w:sz="4" w:space="0" w:color="000000"/>
              <w:bottom w:val="single" w:sz="4" w:space="0" w:color="000000"/>
              <w:right w:val="single" w:sz="4" w:space="0" w:color="000000"/>
            </w:tcBorders>
          </w:tcPr>
          <w:p w14:paraId="5AC2834E"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7a) </w:t>
            </w:r>
          </w:p>
        </w:tc>
      </w:tr>
      <w:tr w:rsidR="00C3056F" w:rsidRPr="00C3056F" w14:paraId="2B142D09" w14:textId="77777777" w:rsidTr="00C3056F">
        <w:trPr>
          <w:trHeight w:val="581"/>
          <w:jc w:val="center"/>
        </w:trPr>
        <w:tc>
          <w:tcPr>
            <w:tcW w:w="4532" w:type="dxa"/>
            <w:tcBorders>
              <w:top w:val="single" w:sz="4" w:space="0" w:color="000000"/>
              <w:left w:val="single" w:sz="4" w:space="0" w:color="000000"/>
              <w:bottom w:val="single" w:sz="4" w:space="0" w:color="000000"/>
              <w:right w:val="single" w:sz="4" w:space="0" w:color="000000"/>
            </w:tcBorders>
          </w:tcPr>
          <w:p w14:paraId="332A0EA3"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sz w:val="24"/>
                <w:szCs w:val="24"/>
              </w:rPr>
            </w:pPr>
            <w:r w:rsidRPr="00C3056F">
              <w:rPr>
                <w:rFonts w:ascii="Times New Roman" w:hAnsi="Times New Roman" w:cs="Times New Roman"/>
                <w:sz w:val="24"/>
                <w:szCs w:val="24"/>
              </w:rPr>
              <w:t xml:space="preserve">Propagácia MSP prostredníctvom elektronických médií </w:t>
            </w:r>
          </w:p>
        </w:tc>
        <w:tc>
          <w:tcPr>
            <w:tcW w:w="4453" w:type="dxa"/>
            <w:tcBorders>
              <w:top w:val="single" w:sz="4" w:space="0" w:color="000000"/>
              <w:left w:val="single" w:sz="4" w:space="0" w:color="000000"/>
              <w:bottom w:val="single" w:sz="4" w:space="0" w:color="000000"/>
              <w:right w:val="single" w:sz="4" w:space="0" w:color="000000"/>
            </w:tcBorders>
          </w:tcPr>
          <w:p w14:paraId="6F8060F3" w14:textId="77777777" w:rsidR="00C3056F" w:rsidRPr="00C3056F" w:rsidRDefault="00C3056F" w:rsidP="00C3056F">
            <w:pPr>
              <w:jc w:val="both"/>
              <w:rPr>
                <w:rFonts w:ascii="Times New Roman" w:hAnsi="Times New Roman" w:cs="Times New Roman"/>
                <w:sz w:val="24"/>
                <w:szCs w:val="24"/>
              </w:rPr>
            </w:pPr>
            <w:r w:rsidRPr="00C3056F">
              <w:rPr>
                <w:rFonts w:ascii="Times New Roman" w:hAnsi="Times New Roman" w:cs="Times New Roman"/>
                <w:sz w:val="24"/>
                <w:szCs w:val="24"/>
              </w:rPr>
              <w:t xml:space="preserve">Komponent č. 7b) </w:t>
            </w:r>
          </w:p>
        </w:tc>
      </w:tr>
      <w:tr w:rsidR="00C3056F" w:rsidRPr="00C3056F" w14:paraId="7B897C18" w14:textId="77777777" w:rsidTr="00C3056F">
        <w:trPr>
          <w:trHeight w:val="38"/>
          <w:jc w:val="center"/>
        </w:trPr>
        <w:tc>
          <w:tcPr>
            <w:tcW w:w="4532" w:type="dxa"/>
            <w:tcBorders>
              <w:top w:val="single" w:sz="4" w:space="0" w:color="000000"/>
              <w:left w:val="single" w:sz="4" w:space="0" w:color="000000"/>
              <w:bottom w:val="single" w:sz="4" w:space="0" w:color="000000"/>
              <w:right w:val="single" w:sz="4" w:space="0" w:color="000000"/>
            </w:tcBorders>
          </w:tcPr>
          <w:p w14:paraId="40107555" w14:textId="77777777" w:rsidR="00C3056F" w:rsidRPr="00C3056F" w:rsidRDefault="00C3056F" w:rsidP="00C3056F">
            <w:pPr>
              <w:pStyle w:val="Odsekzoznamu"/>
              <w:numPr>
                <w:ilvl w:val="0"/>
                <w:numId w:val="13"/>
              </w:numPr>
              <w:spacing w:after="0" w:line="257" w:lineRule="auto"/>
              <w:ind w:left="714" w:hanging="357"/>
              <w:rPr>
                <w:rFonts w:ascii="Times New Roman" w:hAnsi="Times New Roman" w:cs="Times New Roman"/>
                <w:b/>
                <w:sz w:val="24"/>
                <w:szCs w:val="24"/>
              </w:rPr>
            </w:pPr>
            <w:r w:rsidRPr="00C3056F">
              <w:rPr>
                <w:rFonts w:ascii="Times New Roman" w:hAnsi="Times New Roman" w:cs="Times New Roman"/>
                <w:b/>
                <w:sz w:val="24"/>
                <w:szCs w:val="24"/>
              </w:rPr>
              <w:t xml:space="preserve">Odborné projektové poradenstvo pre zapájanie MSP do komunitárnych programov </w:t>
            </w:r>
          </w:p>
        </w:tc>
        <w:tc>
          <w:tcPr>
            <w:tcW w:w="4453" w:type="dxa"/>
            <w:tcBorders>
              <w:top w:val="single" w:sz="4" w:space="0" w:color="000000"/>
              <w:left w:val="single" w:sz="4" w:space="0" w:color="000000"/>
              <w:bottom w:val="single" w:sz="4" w:space="0" w:color="000000"/>
              <w:right w:val="single" w:sz="4" w:space="0" w:color="000000"/>
            </w:tcBorders>
          </w:tcPr>
          <w:p w14:paraId="52720728" w14:textId="77777777" w:rsidR="00C3056F" w:rsidRPr="00C3056F" w:rsidRDefault="00C3056F" w:rsidP="00C3056F">
            <w:pPr>
              <w:jc w:val="both"/>
              <w:rPr>
                <w:rFonts w:ascii="Times New Roman" w:hAnsi="Times New Roman" w:cs="Times New Roman"/>
                <w:b/>
                <w:sz w:val="24"/>
                <w:szCs w:val="24"/>
              </w:rPr>
            </w:pPr>
            <w:r w:rsidRPr="00C3056F">
              <w:rPr>
                <w:rFonts w:ascii="Times New Roman" w:hAnsi="Times New Roman" w:cs="Times New Roman"/>
                <w:b/>
                <w:sz w:val="24"/>
                <w:szCs w:val="24"/>
              </w:rPr>
              <w:t xml:space="preserve">Komponent č. 7c) </w:t>
            </w:r>
          </w:p>
        </w:tc>
      </w:tr>
    </w:tbl>
    <w:p w14:paraId="646A9A81" w14:textId="77777777" w:rsidR="00012C29" w:rsidRPr="00012C29" w:rsidRDefault="00012C29" w:rsidP="00012C29">
      <w:pPr>
        <w:pStyle w:val="Nadpis1"/>
        <w:spacing w:line="240" w:lineRule="auto"/>
        <w:rPr>
          <w:sz w:val="24"/>
          <w:szCs w:val="24"/>
        </w:rPr>
      </w:pPr>
      <w:bookmarkStart w:id="1" w:name="_Toc512003069"/>
    </w:p>
    <w:p w14:paraId="68B63561" w14:textId="77777777" w:rsidR="00D4442F" w:rsidRPr="00012C29" w:rsidRDefault="009D0AD7" w:rsidP="00012C29">
      <w:pPr>
        <w:pStyle w:val="Nadpis1"/>
        <w:spacing w:line="240" w:lineRule="auto"/>
        <w:rPr>
          <w:sz w:val="32"/>
          <w:szCs w:val="32"/>
        </w:rPr>
      </w:pPr>
      <w:r w:rsidRPr="00012C29">
        <w:rPr>
          <w:sz w:val="32"/>
          <w:szCs w:val="32"/>
        </w:rPr>
        <w:t>Odborné projektové poradenstvo</w:t>
      </w:r>
      <w:r w:rsidR="002A018F" w:rsidRPr="00012C29">
        <w:rPr>
          <w:sz w:val="32"/>
          <w:szCs w:val="32"/>
        </w:rPr>
        <w:t xml:space="preserve"> </w:t>
      </w:r>
      <w:r w:rsidR="00D4442F" w:rsidRPr="00012C29">
        <w:rPr>
          <w:sz w:val="32"/>
          <w:szCs w:val="32"/>
        </w:rPr>
        <w:t xml:space="preserve">poskytované </w:t>
      </w:r>
      <w:r w:rsidR="002A018F" w:rsidRPr="00012C29">
        <w:rPr>
          <w:sz w:val="32"/>
          <w:szCs w:val="32"/>
        </w:rPr>
        <w:t>pre potreby zapojenia sa do komunitárnych programov EÚ</w:t>
      </w:r>
      <w:bookmarkEnd w:id="1"/>
      <w:r w:rsidR="00D4442F" w:rsidRPr="00012C29">
        <w:rPr>
          <w:sz w:val="32"/>
          <w:szCs w:val="32"/>
        </w:rPr>
        <w:t xml:space="preserve"> </w:t>
      </w:r>
    </w:p>
    <w:p w14:paraId="312AC75F" w14:textId="77777777" w:rsidR="002A018F" w:rsidRDefault="002A018F" w:rsidP="00012C29">
      <w:pPr>
        <w:pStyle w:val="Nadpis1"/>
        <w:spacing w:line="240" w:lineRule="auto"/>
        <w:rPr>
          <w:sz w:val="32"/>
          <w:szCs w:val="32"/>
        </w:rPr>
      </w:pPr>
      <w:bookmarkStart w:id="2" w:name="_Toc512003070"/>
      <w:r w:rsidRPr="00012C29">
        <w:rPr>
          <w:sz w:val="32"/>
          <w:szCs w:val="32"/>
        </w:rPr>
        <w:t>Komponent č. 7c)</w:t>
      </w:r>
      <w:bookmarkEnd w:id="2"/>
    </w:p>
    <w:p w14:paraId="512F4806" w14:textId="77777777" w:rsidR="00012C29" w:rsidRPr="00012C29" w:rsidRDefault="00012C29" w:rsidP="00012C29"/>
    <w:p w14:paraId="1DEAF715" w14:textId="77777777" w:rsidR="002A018F" w:rsidRPr="00012C29" w:rsidRDefault="002A018F" w:rsidP="002A018F">
      <w:pPr>
        <w:pStyle w:val="Nadpis2"/>
        <w:jc w:val="both"/>
        <w:rPr>
          <w:rFonts w:cs="Times New Roman"/>
          <w:szCs w:val="28"/>
        </w:rPr>
      </w:pPr>
      <w:bookmarkStart w:id="3" w:name="_Toc512003071"/>
      <w:r w:rsidRPr="00012C29">
        <w:rPr>
          <w:rFonts w:cs="Times New Roman"/>
          <w:szCs w:val="28"/>
        </w:rPr>
        <w:t>Opis aktivity</w:t>
      </w:r>
      <w:bookmarkEnd w:id="3"/>
    </w:p>
    <w:p w14:paraId="5A159F7E" w14:textId="77777777" w:rsidR="002A018F" w:rsidRDefault="002A018F" w:rsidP="002A018F">
      <w:pPr>
        <w:jc w:val="both"/>
        <w:rPr>
          <w:rFonts w:ascii="Times New Roman" w:hAnsi="Times New Roman" w:cs="Times New Roman"/>
          <w:sz w:val="24"/>
          <w:szCs w:val="24"/>
        </w:rPr>
      </w:pPr>
    </w:p>
    <w:p w14:paraId="0A948DD4" w14:textId="77777777" w:rsidR="00564E53" w:rsidRDefault="00564E53" w:rsidP="002A018F">
      <w:pPr>
        <w:jc w:val="both"/>
        <w:rPr>
          <w:rFonts w:ascii="Times New Roman" w:hAnsi="Times New Roman" w:cs="Times New Roman"/>
          <w:sz w:val="24"/>
          <w:szCs w:val="24"/>
        </w:rPr>
      </w:pPr>
      <w:r w:rsidRPr="00564E53">
        <w:rPr>
          <w:rFonts w:ascii="Times New Roman" w:hAnsi="Times New Roman" w:cs="Times New Roman"/>
          <w:sz w:val="24"/>
          <w:szCs w:val="24"/>
        </w:rPr>
        <w:t xml:space="preserve">Rastový program ako jeden zo štyroch programov Národného podnikateľského centra (ďalej len „NPC“) sa obsahom a formami poskytovanej pomoci (službami) orientuje na podnikateľské subjekty fyzické osoby – podnikatelia a právnické osoby v rastovom štádiu životného cyklu podnikateľa. Cieľová skupina programu je však široká a rôznorodá, pomoc môžu žiadať aj podniky s krátkou podnikateľskou históriou. Cieľom Rastového programu je podporiť malé a </w:t>
      </w:r>
      <w:r w:rsidRPr="00564E53">
        <w:rPr>
          <w:rFonts w:ascii="Times New Roman" w:hAnsi="Times New Roman" w:cs="Times New Roman"/>
          <w:sz w:val="24"/>
          <w:szCs w:val="24"/>
        </w:rPr>
        <w:lastRenderedPageBreak/>
        <w:t>stredné podniky (ďalej len „MSP“), ktoré majú záujem o rast a rozšírenie svojho podnikania na území Slovenskej republiky, na jednotnom trhu Európskej únie, vrátane cezhraničných území alebo na trhoch tretích krajín, a to prostredníctvom dotovaných služieb programu.</w:t>
      </w:r>
    </w:p>
    <w:p w14:paraId="0011A475"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Vychádzajúc z rôznych potrieb MSP a zo širokej cieľovej skupiny žiadateľov sú preto definované viaceré formy, typy a rozsahy pomoci, aby sa vytvorilo široké portfólio služieb, ktoré uspokojí potreby slovenských MSP a pomôže im rásť a rozvíjať svoj podnik. </w:t>
      </w:r>
    </w:p>
    <w:p w14:paraId="3FDED6F3"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V rámci predmetnej aktivity je MSP ponúknutá možnosť efektívneho zapojenia sa do medzinárodnej obchodnej výmeny. Cieľom aktivity komponent č. 7 c) je poskytnutie odborného </w:t>
      </w:r>
      <w:r w:rsidR="009D0AD7">
        <w:rPr>
          <w:rFonts w:ascii="Times New Roman" w:hAnsi="Times New Roman" w:cs="Times New Roman"/>
          <w:sz w:val="24"/>
          <w:szCs w:val="24"/>
        </w:rPr>
        <w:t xml:space="preserve">projektového </w:t>
      </w:r>
      <w:r>
        <w:rPr>
          <w:rFonts w:ascii="Times New Roman" w:hAnsi="Times New Roman" w:cs="Times New Roman"/>
          <w:sz w:val="24"/>
          <w:szCs w:val="24"/>
        </w:rPr>
        <w:t xml:space="preserve">poradenstva pri vypracovaní projektovej dokumentácie pre potreby zapojenia sa do komunitárnych programov Európskej únie (ďalej len „EÚ“). </w:t>
      </w:r>
    </w:p>
    <w:p w14:paraId="62E8F5D4" w14:textId="77777777" w:rsidR="007A3C32"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Poradenské služby sú určené pre podnikateľov, ktorí spĺňajú podmienky v Schéme a v samotnej Výzve vypísanej k danému komponentu. Zároveň sú registrovaní a overení klienti </w:t>
      </w:r>
      <w:r w:rsidR="00564E53">
        <w:rPr>
          <w:rFonts w:ascii="Times New Roman" w:hAnsi="Times New Roman" w:cs="Times New Roman"/>
          <w:sz w:val="24"/>
          <w:szCs w:val="24"/>
        </w:rPr>
        <w:t xml:space="preserve">NPC </w:t>
      </w:r>
      <w:r>
        <w:rPr>
          <w:rFonts w:ascii="Times New Roman" w:hAnsi="Times New Roman" w:cs="Times New Roman"/>
          <w:sz w:val="24"/>
          <w:szCs w:val="24"/>
        </w:rPr>
        <w:t xml:space="preserve">spĺňajúci podmienky oprávnenosti cieľovej skupiny. </w:t>
      </w:r>
    </w:p>
    <w:p w14:paraId="1E2BAD6B" w14:textId="77777777" w:rsidR="007A3C32" w:rsidRDefault="007A3C32" w:rsidP="002A018F">
      <w:pPr>
        <w:jc w:val="both"/>
        <w:rPr>
          <w:rFonts w:ascii="Times New Roman" w:hAnsi="Times New Roman" w:cs="Times New Roman"/>
          <w:sz w:val="24"/>
          <w:szCs w:val="24"/>
        </w:rPr>
      </w:pPr>
    </w:p>
    <w:p w14:paraId="0CA8AED3" w14:textId="77777777" w:rsidR="002A018F" w:rsidRPr="00E70A13" w:rsidRDefault="002A018F" w:rsidP="002A018F">
      <w:pPr>
        <w:pStyle w:val="Nadpis2"/>
        <w:jc w:val="both"/>
        <w:rPr>
          <w:rFonts w:cs="Times New Roman"/>
          <w:szCs w:val="28"/>
        </w:rPr>
      </w:pPr>
      <w:bookmarkStart w:id="4" w:name="_Toc512003072"/>
      <w:r w:rsidRPr="00E70A13">
        <w:rPr>
          <w:rFonts w:cs="Times New Roman"/>
          <w:szCs w:val="28"/>
        </w:rPr>
        <w:t>Obsah aktivity</w:t>
      </w:r>
      <w:bookmarkEnd w:id="4"/>
    </w:p>
    <w:p w14:paraId="3E479D09" w14:textId="77777777" w:rsidR="002A018F" w:rsidRDefault="002A018F" w:rsidP="002A018F">
      <w:pPr>
        <w:jc w:val="both"/>
        <w:rPr>
          <w:rFonts w:ascii="Times New Roman" w:hAnsi="Times New Roman" w:cs="Times New Roman"/>
          <w:sz w:val="24"/>
          <w:szCs w:val="24"/>
        </w:rPr>
      </w:pPr>
    </w:p>
    <w:p w14:paraId="5C602794" w14:textId="77777777" w:rsidR="00D4442F" w:rsidRDefault="009D0AD7" w:rsidP="002A018F">
      <w:pPr>
        <w:jc w:val="both"/>
        <w:rPr>
          <w:rFonts w:ascii="Times New Roman" w:hAnsi="Times New Roman" w:cs="Times New Roman"/>
          <w:sz w:val="24"/>
          <w:szCs w:val="24"/>
        </w:rPr>
      </w:pPr>
      <w:r>
        <w:rPr>
          <w:rFonts w:ascii="Times New Roman" w:hAnsi="Times New Roman" w:cs="Times New Roman"/>
          <w:sz w:val="24"/>
          <w:szCs w:val="24"/>
        </w:rPr>
        <w:t>Špecifikom poskytnutia</w:t>
      </w:r>
      <w:r w:rsidR="002A018F">
        <w:rPr>
          <w:rFonts w:ascii="Times New Roman" w:hAnsi="Times New Roman" w:cs="Times New Roman"/>
          <w:sz w:val="24"/>
          <w:szCs w:val="24"/>
        </w:rPr>
        <w:t xml:space="preserve"> tejto služby je komplexná trojfázovosť</w:t>
      </w:r>
      <w:r w:rsidR="00D4442F">
        <w:rPr>
          <w:rFonts w:ascii="Times New Roman" w:hAnsi="Times New Roman" w:cs="Times New Roman"/>
          <w:sz w:val="24"/>
          <w:szCs w:val="24"/>
        </w:rPr>
        <w:t>:</w:t>
      </w:r>
    </w:p>
    <w:p w14:paraId="6FDB3347"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V prvej fáze sú MSP prostredníctvom informačných a  popularizačných aktivít prezentované možnosti zapojenia sa do existujúcich komunitárnych programov E</w:t>
      </w:r>
      <w:r w:rsidR="009803A7">
        <w:rPr>
          <w:rFonts w:ascii="Times New Roman" w:hAnsi="Times New Roman" w:cs="Times New Roman"/>
          <w:sz w:val="24"/>
          <w:szCs w:val="24"/>
        </w:rPr>
        <w:t>Ú</w:t>
      </w:r>
      <w:r>
        <w:rPr>
          <w:rFonts w:ascii="Times New Roman" w:hAnsi="Times New Roman" w:cs="Times New Roman"/>
          <w:sz w:val="24"/>
          <w:szCs w:val="24"/>
        </w:rPr>
        <w:t xml:space="preserve">. MSP sú informované o procesoch podávania jednotlivých žiadostí, vrátane požiadaviek na správne vypracovanie projektovej dokumentácie. Zároveň je tiež prezentovaný rozsah podpory, ktorú je možné prostredníctvom </w:t>
      </w:r>
      <w:r w:rsidR="00671139">
        <w:rPr>
          <w:rFonts w:ascii="Times New Roman" w:hAnsi="Times New Roman" w:cs="Times New Roman"/>
          <w:sz w:val="24"/>
          <w:szCs w:val="24"/>
        </w:rPr>
        <w:t>Rastového programu čerpať</w:t>
      </w:r>
      <w:r>
        <w:rPr>
          <w:rFonts w:ascii="Times New Roman" w:hAnsi="Times New Roman" w:cs="Times New Roman"/>
          <w:sz w:val="24"/>
          <w:szCs w:val="24"/>
        </w:rPr>
        <w:t xml:space="preserve">. Využitie tejto služby je nepovinné, záleží na preferenciách podniku. V prípade, ak podnik chce využiť aj túto službu, je potrebné podať Žiadosť o účasť na informačnom podujatí/skupinovom poradenstve zameranom na zapojenie sa do komunitárnych programov EU. Táto Žiadosť je spolu s Výzvou na účasť na informačných </w:t>
      </w:r>
      <w:r w:rsidRPr="002569B0">
        <w:rPr>
          <w:rFonts w:ascii="Times New Roman" w:hAnsi="Times New Roman" w:cs="Times New Roman"/>
          <w:sz w:val="24"/>
          <w:szCs w:val="24"/>
        </w:rPr>
        <w:t>a poradenských skupinových aktivitách priebežne publikovaná  na web</w:t>
      </w:r>
      <w:r w:rsidR="002569B0" w:rsidRPr="002569B0">
        <w:rPr>
          <w:rFonts w:ascii="Times New Roman" w:hAnsi="Times New Roman" w:cs="Times New Roman"/>
          <w:sz w:val="24"/>
          <w:szCs w:val="24"/>
        </w:rPr>
        <w:t>ovej</w:t>
      </w:r>
      <w:r w:rsidRPr="002569B0">
        <w:rPr>
          <w:rFonts w:ascii="Times New Roman" w:hAnsi="Times New Roman" w:cs="Times New Roman"/>
          <w:sz w:val="24"/>
          <w:szCs w:val="24"/>
        </w:rPr>
        <w:t xml:space="preserve"> stránke </w:t>
      </w:r>
      <w:r w:rsidR="009803A7" w:rsidRPr="002569B0">
        <w:rPr>
          <w:rFonts w:ascii="Times New Roman" w:hAnsi="Times New Roman" w:cs="Times New Roman"/>
          <w:sz w:val="24"/>
          <w:szCs w:val="24"/>
        </w:rPr>
        <w:t>Vykonávateľa</w:t>
      </w:r>
      <w:r w:rsidR="002569B0">
        <w:rPr>
          <w:rFonts w:ascii="Times New Roman" w:hAnsi="Times New Roman" w:cs="Times New Roman"/>
          <w:sz w:val="24"/>
          <w:szCs w:val="24"/>
        </w:rPr>
        <w:t xml:space="preserve"> (</w:t>
      </w:r>
      <w:r w:rsidR="00F85FA0" w:rsidRPr="00F85FA0">
        <w:rPr>
          <w:rFonts w:ascii="Times New Roman" w:hAnsi="Times New Roman" w:cs="Times New Roman"/>
          <w:sz w:val="24"/>
          <w:szCs w:val="24"/>
        </w:rPr>
        <w:t>ww</w:t>
      </w:r>
      <w:r w:rsidR="00F85FA0">
        <w:rPr>
          <w:rFonts w:ascii="Times New Roman" w:hAnsi="Times New Roman" w:cs="Times New Roman"/>
          <w:sz w:val="24"/>
          <w:szCs w:val="24"/>
        </w:rPr>
        <w:t>w.npc.sk)</w:t>
      </w:r>
      <w:r w:rsidR="002569B0" w:rsidRPr="002569B0">
        <w:rPr>
          <w:rFonts w:ascii="Times New Roman" w:hAnsi="Times New Roman" w:cs="Times New Roman"/>
          <w:sz w:val="24"/>
          <w:szCs w:val="24"/>
        </w:rPr>
        <w:t>.</w:t>
      </w:r>
    </w:p>
    <w:p w14:paraId="474B14D1"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Druhá fáza predstavuje výber zo Žiadateľov, ktorí podali Žiadosť spolu s povinnými prílohami a majú potenciál úspešne zvládnuť celý proces. S úspešnými žiadateľmi bude uzatvorená Zmluva o poskytnutí predmetnej služby a zároveň  s uzatvorením zmluvy je schválenému žiadateľovi pridelený aj Supervízor témy komunitárne programy EÚ, ktorý priebežne </w:t>
      </w:r>
      <w:r w:rsidR="00D4442F">
        <w:rPr>
          <w:rFonts w:ascii="Times New Roman" w:hAnsi="Times New Roman" w:cs="Times New Roman"/>
          <w:sz w:val="24"/>
          <w:szCs w:val="24"/>
        </w:rPr>
        <w:t>s</w:t>
      </w:r>
      <w:r w:rsidR="00671139">
        <w:rPr>
          <w:rFonts w:ascii="Times New Roman" w:hAnsi="Times New Roman" w:cs="Times New Roman"/>
          <w:sz w:val="24"/>
          <w:szCs w:val="24"/>
        </w:rPr>
        <w:t> určeným manažérom Rastového programu</w:t>
      </w:r>
      <w:r w:rsidR="00D4442F">
        <w:rPr>
          <w:rFonts w:ascii="Times New Roman" w:hAnsi="Times New Roman" w:cs="Times New Roman"/>
          <w:sz w:val="24"/>
          <w:szCs w:val="24"/>
        </w:rPr>
        <w:t xml:space="preserve"> </w:t>
      </w:r>
      <w:proofErr w:type="spellStart"/>
      <w:r>
        <w:rPr>
          <w:rFonts w:ascii="Times New Roman" w:hAnsi="Times New Roman" w:cs="Times New Roman"/>
          <w:sz w:val="24"/>
          <w:szCs w:val="24"/>
        </w:rPr>
        <w:t>dozo</w:t>
      </w:r>
      <w:r w:rsidR="009D0AD7">
        <w:rPr>
          <w:rFonts w:ascii="Times New Roman" w:hAnsi="Times New Roman" w:cs="Times New Roman"/>
          <w:sz w:val="24"/>
          <w:szCs w:val="24"/>
        </w:rPr>
        <w:t>ruje</w:t>
      </w:r>
      <w:proofErr w:type="spellEnd"/>
      <w:r w:rsidR="009D0AD7">
        <w:rPr>
          <w:rFonts w:ascii="Times New Roman" w:hAnsi="Times New Roman" w:cs="Times New Roman"/>
          <w:sz w:val="24"/>
          <w:szCs w:val="24"/>
        </w:rPr>
        <w:t xml:space="preserve"> spoluprácu </w:t>
      </w:r>
      <w:proofErr w:type="spellStart"/>
      <w:r w:rsidR="009D0AD7">
        <w:rPr>
          <w:rFonts w:ascii="Times New Roman" w:hAnsi="Times New Roman" w:cs="Times New Roman"/>
          <w:sz w:val="24"/>
          <w:szCs w:val="24"/>
        </w:rPr>
        <w:t>zazmluvneného</w:t>
      </w:r>
      <w:proofErr w:type="spellEnd"/>
      <w:r w:rsidR="009D0AD7">
        <w:rPr>
          <w:rFonts w:ascii="Times New Roman" w:hAnsi="Times New Roman" w:cs="Times New Roman"/>
          <w:sz w:val="24"/>
          <w:szCs w:val="24"/>
        </w:rPr>
        <w:t xml:space="preserve"> Ž</w:t>
      </w:r>
      <w:r>
        <w:rPr>
          <w:rFonts w:ascii="Times New Roman" w:hAnsi="Times New Roman" w:cs="Times New Roman"/>
          <w:sz w:val="24"/>
          <w:szCs w:val="24"/>
        </w:rPr>
        <w:t xml:space="preserve">iadateľa s určeným </w:t>
      </w:r>
      <w:r w:rsidR="009D0AD7">
        <w:rPr>
          <w:rFonts w:ascii="Times New Roman" w:hAnsi="Times New Roman" w:cs="Times New Roman"/>
          <w:sz w:val="24"/>
          <w:szCs w:val="24"/>
        </w:rPr>
        <w:t>externým odborníkom (ďalej len „</w:t>
      </w:r>
      <w:r w:rsidR="00FE531E">
        <w:rPr>
          <w:rFonts w:ascii="Times New Roman" w:hAnsi="Times New Roman" w:cs="Times New Roman"/>
          <w:sz w:val="24"/>
          <w:szCs w:val="24"/>
        </w:rPr>
        <w:t>Expert</w:t>
      </w:r>
      <w:r w:rsidR="009D0AD7">
        <w:rPr>
          <w:rFonts w:ascii="Times New Roman" w:hAnsi="Times New Roman" w:cs="Times New Roman"/>
          <w:sz w:val="24"/>
          <w:szCs w:val="24"/>
        </w:rPr>
        <w:t>“)</w:t>
      </w:r>
      <w:r>
        <w:rPr>
          <w:rFonts w:ascii="Times New Roman" w:hAnsi="Times New Roman" w:cs="Times New Roman"/>
          <w:sz w:val="24"/>
          <w:szCs w:val="24"/>
        </w:rPr>
        <w:t xml:space="preserve">. </w:t>
      </w:r>
    </w:p>
    <w:p w14:paraId="266A70AA"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Tretia fáza je fázou samotného poskytnutia podpory vybraným </w:t>
      </w:r>
      <w:r w:rsidR="00D4442F">
        <w:rPr>
          <w:rFonts w:ascii="Times New Roman" w:hAnsi="Times New Roman" w:cs="Times New Roman"/>
          <w:sz w:val="24"/>
          <w:szCs w:val="24"/>
        </w:rPr>
        <w:t>MSP</w:t>
      </w:r>
      <w:r>
        <w:rPr>
          <w:rFonts w:ascii="Times New Roman" w:hAnsi="Times New Roman" w:cs="Times New Roman"/>
          <w:sz w:val="24"/>
          <w:szCs w:val="24"/>
        </w:rPr>
        <w:t xml:space="preserve">. Je realizovaná prostredníctvom </w:t>
      </w:r>
      <w:r w:rsidR="00FE531E">
        <w:rPr>
          <w:rFonts w:ascii="Times New Roman" w:hAnsi="Times New Roman" w:cs="Times New Roman"/>
          <w:sz w:val="24"/>
          <w:szCs w:val="24"/>
        </w:rPr>
        <w:t xml:space="preserve">expertov </w:t>
      </w:r>
      <w:r w:rsidR="009D0AD7">
        <w:rPr>
          <w:rFonts w:ascii="Times New Roman" w:hAnsi="Times New Roman" w:cs="Times New Roman"/>
          <w:sz w:val="24"/>
          <w:szCs w:val="24"/>
        </w:rPr>
        <w:t>v príslušnej oblasti</w:t>
      </w:r>
      <w:r>
        <w:rPr>
          <w:rFonts w:ascii="Times New Roman" w:hAnsi="Times New Roman" w:cs="Times New Roman"/>
          <w:sz w:val="24"/>
          <w:szCs w:val="24"/>
        </w:rPr>
        <w:t xml:space="preserve">, ktorí poskytnú vybraným </w:t>
      </w:r>
      <w:r w:rsidR="00D4442F">
        <w:rPr>
          <w:rFonts w:ascii="Times New Roman" w:hAnsi="Times New Roman" w:cs="Times New Roman"/>
          <w:sz w:val="24"/>
          <w:szCs w:val="24"/>
        </w:rPr>
        <w:t>MSP</w:t>
      </w:r>
      <w:r>
        <w:rPr>
          <w:rFonts w:ascii="Times New Roman" w:hAnsi="Times New Roman" w:cs="Times New Roman"/>
          <w:sz w:val="24"/>
          <w:szCs w:val="24"/>
        </w:rPr>
        <w:t xml:space="preserve"> špecificky zameranú pomoc vo forme odborného projektového poradenstva  pri príprave samotnej žiadosti o zapojenie sa do zvo</w:t>
      </w:r>
      <w:r w:rsidR="00671139">
        <w:rPr>
          <w:rFonts w:ascii="Times New Roman" w:hAnsi="Times New Roman" w:cs="Times New Roman"/>
          <w:sz w:val="24"/>
          <w:szCs w:val="24"/>
        </w:rPr>
        <w:t>leného komunitárneho programu EÚ</w:t>
      </w:r>
      <w:r>
        <w:rPr>
          <w:rFonts w:ascii="Times New Roman" w:hAnsi="Times New Roman" w:cs="Times New Roman"/>
          <w:sz w:val="24"/>
          <w:szCs w:val="24"/>
        </w:rPr>
        <w:t>, ako aj v procese jej predkladania až po moment jej oficiá</w:t>
      </w:r>
      <w:r w:rsidR="00D4442F">
        <w:rPr>
          <w:rFonts w:ascii="Times New Roman" w:hAnsi="Times New Roman" w:cs="Times New Roman"/>
          <w:sz w:val="24"/>
          <w:szCs w:val="24"/>
        </w:rPr>
        <w:t>lneho podania</w:t>
      </w:r>
      <w:r>
        <w:rPr>
          <w:rFonts w:ascii="Times New Roman" w:hAnsi="Times New Roman" w:cs="Times New Roman"/>
          <w:sz w:val="24"/>
          <w:szCs w:val="24"/>
        </w:rPr>
        <w:t xml:space="preserve">. Súčasťou plnenia zo strany určených </w:t>
      </w:r>
      <w:r w:rsidR="00FE531E">
        <w:rPr>
          <w:rFonts w:ascii="Times New Roman" w:hAnsi="Times New Roman" w:cs="Times New Roman"/>
          <w:sz w:val="24"/>
          <w:szCs w:val="24"/>
        </w:rPr>
        <w:t>expertov</w:t>
      </w:r>
      <w:r>
        <w:rPr>
          <w:rFonts w:ascii="Times New Roman" w:hAnsi="Times New Roman" w:cs="Times New Roman"/>
          <w:sz w:val="24"/>
          <w:szCs w:val="24"/>
        </w:rPr>
        <w:t xml:space="preserve"> je aj </w:t>
      </w:r>
      <w:r w:rsidR="00671139">
        <w:rPr>
          <w:rFonts w:ascii="Times New Roman" w:hAnsi="Times New Roman" w:cs="Times New Roman"/>
          <w:sz w:val="24"/>
          <w:szCs w:val="24"/>
        </w:rPr>
        <w:t>pomoc</w:t>
      </w:r>
      <w:r w:rsidR="00251254">
        <w:rPr>
          <w:rFonts w:ascii="Times New Roman" w:hAnsi="Times New Roman" w:cs="Times New Roman"/>
          <w:sz w:val="24"/>
          <w:szCs w:val="24"/>
        </w:rPr>
        <w:t xml:space="preserve"> pri vypracovaní projektu</w:t>
      </w:r>
      <w:r>
        <w:rPr>
          <w:rFonts w:ascii="Times New Roman" w:hAnsi="Times New Roman" w:cs="Times New Roman"/>
          <w:sz w:val="24"/>
          <w:szCs w:val="24"/>
        </w:rPr>
        <w:t xml:space="preserve">, predkladaného MSP – pokiaľ je vyžadovanou, samostatnou prílohou podávanej žiadosti.  Službu je možné využívať v trvaní 1 roka od podpisu zmluvy. Po vyčerpaní schváleného počtu hodín a/alebo uplynutí stanoveného obdobia (1 rok) nie je možné požiadať </w:t>
      </w:r>
      <w:r>
        <w:rPr>
          <w:rFonts w:ascii="Times New Roman" w:hAnsi="Times New Roman" w:cs="Times New Roman"/>
          <w:sz w:val="24"/>
          <w:szCs w:val="24"/>
        </w:rPr>
        <w:lastRenderedPageBreak/>
        <w:t xml:space="preserve">o ďalšie poradenské hodiny v rámci tejto služby. </w:t>
      </w:r>
      <w:r w:rsidR="00D4442F">
        <w:rPr>
          <w:rFonts w:ascii="Times New Roman" w:hAnsi="Times New Roman" w:cs="Times New Roman"/>
          <w:sz w:val="24"/>
          <w:szCs w:val="24"/>
        </w:rPr>
        <w:t>MSP</w:t>
      </w:r>
      <w:r>
        <w:rPr>
          <w:rFonts w:ascii="Times New Roman" w:hAnsi="Times New Roman" w:cs="Times New Roman"/>
          <w:sz w:val="24"/>
          <w:szCs w:val="24"/>
        </w:rPr>
        <w:t xml:space="preserve"> má však možnosť podať žiadosť v rámci iných výziev zverejňovaných na stránkach Vykonávateľa. </w:t>
      </w:r>
    </w:p>
    <w:p w14:paraId="5C710252"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Po uzatvorení zmluvy bude </w:t>
      </w:r>
      <w:r w:rsidR="009D0AD7">
        <w:rPr>
          <w:rFonts w:ascii="Times New Roman" w:hAnsi="Times New Roman" w:cs="Times New Roman"/>
          <w:sz w:val="24"/>
          <w:szCs w:val="24"/>
        </w:rPr>
        <w:t xml:space="preserve">v tomto kroku už Prijímateľovi, </w:t>
      </w:r>
      <w:r>
        <w:rPr>
          <w:rFonts w:ascii="Times New Roman" w:hAnsi="Times New Roman" w:cs="Times New Roman"/>
          <w:sz w:val="24"/>
          <w:szCs w:val="24"/>
        </w:rPr>
        <w:t>pridelený Supervízor</w:t>
      </w:r>
      <w:r w:rsidR="00671139">
        <w:rPr>
          <w:rFonts w:ascii="Times New Roman" w:hAnsi="Times New Roman" w:cs="Times New Roman"/>
          <w:sz w:val="24"/>
          <w:szCs w:val="24"/>
        </w:rPr>
        <w:t xml:space="preserve"> témy komunitárnych programov EÚ</w:t>
      </w:r>
      <w:r>
        <w:rPr>
          <w:rFonts w:ascii="Times New Roman" w:hAnsi="Times New Roman" w:cs="Times New Roman"/>
          <w:sz w:val="24"/>
          <w:szCs w:val="24"/>
        </w:rPr>
        <w:t xml:space="preserve"> (ďalej len „Supervízor“), ktorý priebežne dohliada na spoluprácu </w:t>
      </w:r>
      <w:proofErr w:type="spellStart"/>
      <w:r>
        <w:rPr>
          <w:rFonts w:ascii="Times New Roman" w:hAnsi="Times New Roman" w:cs="Times New Roman"/>
          <w:sz w:val="24"/>
          <w:szCs w:val="24"/>
        </w:rPr>
        <w:t>zazmluvneného</w:t>
      </w:r>
      <w:proofErr w:type="spellEnd"/>
      <w:r>
        <w:rPr>
          <w:rFonts w:ascii="Times New Roman" w:hAnsi="Times New Roman" w:cs="Times New Roman"/>
          <w:sz w:val="24"/>
          <w:szCs w:val="24"/>
        </w:rPr>
        <w:t xml:space="preserve"> </w:t>
      </w:r>
      <w:r w:rsidR="00507F88">
        <w:rPr>
          <w:rFonts w:ascii="Times New Roman" w:hAnsi="Times New Roman" w:cs="Times New Roman"/>
          <w:sz w:val="24"/>
          <w:szCs w:val="24"/>
        </w:rPr>
        <w:t>MSP</w:t>
      </w:r>
      <w:r>
        <w:rPr>
          <w:rFonts w:ascii="Times New Roman" w:hAnsi="Times New Roman" w:cs="Times New Roman"/>
          <w:sz w:val="24"/>
          <w:szCs w:val="24"/>
        </w:rPr>
        <w:t xml:space="preserve"> s určeným </w:t>
      </w:r>
      <w:r w:rsidR="00671139">
        <w:rPr>
          <w:rFonts w:ascii="Times New Roman" w:hAnsi="Times New Roman" w:cs="Times New Roman"/>
          <w:sz w:val="24"/>
          <w:szCs w:val="24"/>
        </w:rPr>
        <w:t>manažérom Rastového programu</w:t>
      </w:r>
      <w:r>
        <w:rPr>
          <w:rFonts w:ascii="Times New Roman" w:hAnsi="Times New Roman" w:cs="Times New Roman"/>
          <w:sz w:val="24"/>
          <w:szCs w:val="24"/>
        </w:rPr>
        <w:t xml:space="preserve">, pričom za MSP vystupuje poverený zástupca. V prípade potreby vyplývajúcej zo špecifickosti danej témy a problému môže MSP na poradenstvo prizvať aj ďalšieho zamestnanca alebo zástupcu spoločnosti (napr. štatutár, konateľ, spoločník). Supervízor verifikuje poskytovanie schváleného rozsahu služieb a v prípade potreby aj koordinuje ich priebeh. Obsah, rozsah a termíny konzultácií sa stručne zaznamenávajú na hárku - Konzultačný list. Frekvenciu konzultácií si stanovujú podľa individuálnych potrieb </w:t>
      </w:r>
      <w:r w:rsidR="00FE531E">
        <w:rPr>
          <w:rFonts w:ascii="Times New Roman" w:hAnsi="Times New Roman" w:cs="Times New Roman"/>
          <w:sz w:val="24"/>
          <w:szCs w:val="24"/>
        </w:rPr>
        <w:t>Expert</w:t>
      </w:r>
      <w:r>
        <w:rPr>
          <w:rFonts w:ascii="Times New Roman" w:hAnsi="Times New Roman" w:cs="Times New Roman"/>
          <w:sz w:val="24"/>
          <w:szCs w:val="24"/>
        </w:rPr>
        <w:t xml:space="preserve"> s </w:t>
      </w:r>
      <w:r w:rsidR="00507F88">
        <w:rPr>
          <w:rFonts w:ascii="Times New Roman" w:hAnsi="Times New Roman" w:cs="Times New Roman"/>
          <w:sz w:val="24"/>
          <w:szCs w:val="24"/>
        </w:rPr>
        <w:t>MSP</w:t>
      </w:r>
      <w:r>
        <w:rPr>
          <w:rFonts w:ascii="Times New Roman" w:hAnsi="Times New Roman" w:cs="Times New Roman"/>
          <w:sz w:val="24"/>
          <w:szCs w:val="24"/>
        </w:rPr>
        <w:t>.</w:t>
      </w:r>
    </w:p>
    <w:p w14:paraId="7672F873" w14:textId="77777777" w:rsidR="002A018F" w:rsidRDefault="00251254" w:rsidP="002A018F">
      <w:pPr>
        <w:jc w:val="both"/>
        <w:rPr>
          <w:rFonts w:ascii="Times New Roman" w:hAnsi="Times New Roman" w:cs="Times New Roman"/>
          <w:sz w:val="24"/>
          <w:szCs w:val="24"/>
        </w:rPr>
      </w:pPr>
      <w:r>
        <w:rPr>
          <w:rFonts w:ascii="Times New Roman" w:hAnsi="Times New Roman" w:cs="Times New Roman"/>
          <w:sz w:val="24"/>
          <w:szCs w:val="24"/>
        </w:rPr>
        <w:t xml:space="preserve">Po ukončení odborného projektového poradenstva je MSP povinný podať žiadosť/prihlášku do predmetného komunitárneho programu EÚ. </w:t>
      </w:r>
      <w:r w:rsidR="002A018F">
        <w:rPr>
          <w:rFonts w:ascii="Times New Roman" w:hAnsi="Times New Roman" w:cs="Times New Roman"/>
          <w:sz w:val="24"/>
          <w:szCs w:val="24"/>
        </w:rPr>
        <w:t xml:space="preserve">Ide o podmienku k úspešnému čerpaniu bezplatného poradenstva. Túto skutočnosť </w:t>
      </w:r>
      <w:r>
        <w:rPr>
          <w:rFonts w:ascii="Times New Roman" w:hAnsi="Times New Roman" w:cs="Times New Roman"/>
          <w:sz w:val="24"/>
          <w:szCs w:val="24"/>
        </w:rPr>
        <w:t>MSP</w:t>
      </w:r>
      <w:r w:rsidR="002A018F">
        <w:rPr>
          <w:rFonts w:ascii="Times New Roman" w:hAnsi="Times New Roman" w:cs="Times New Roman"/>
          <w:sz w:val="24"/>
          <w:szCs w:val="24"/>
        </w:rPr>
        <w:t xml:space="preserve"> dokladuje potvrdením z pošty o odoslaní príslušnej zásielky alebo </w:t>
      </w:r>
      <w:r>
        <w:rPr>
          <w:rFonts w:ascii="Times New Roman" w:hAnsi="Times New Roman" w:cs="Times New Roman"/>
          <w:sz w:val="24"/>
          <w:szCs w:val="24"/>
        </w:rPr>
        <w:t>potvrdením o registrácii/podaní žiadosti z príslušnej kancelárie spravujúcej predmetný komunitárny program EÚ, ktoré</w:t>
      </w:r>
      <w:r w:rsidR="002A018F">
        <w:rPr>
          <w:rFonts w:ascii="Times New Roman" w:hAnsi="Times New Roman" w:cs="Times New Roman"/>
          <w:sz w:val="24"/>
          <w:szCs w:val="24"/>
        </w:rPr>
        <w:t xml:space="preserve"> musí byť </w:t>
      </w:r>
      <w:r>
        <w:rPr>
          <w:rFonts w:ascii="Times New Roman" w:hAnsi="Times New Roman" w:cs="Times New Roman"/>
          <w:sz w:val="24"/>
          <w:szCs w:val="24"/>
        </w:rPr>
        <w:t>poverenému pracovníkovi doručené</w:t>
      </w:r>
      <w:r w:rsidR="002A018F">
        <w:rPr>
          <w:rFonts w:ascii="Times New Roman" w:hAnsi="Times New Roman" w:cs="Times New Roman"/>
          <w:sz w:val="24"/>
          <w:szCs w:val="24"/>
        </w:rPr>
        <w:t xml:space="preserve"> do 14 dní od podania. </w:t>
      </w:r>
    </w:p>
    <w:p w14:paraId="33B24CDD" w14:textId="77777777" w:rsidR="000438BF" w:rsidRDefault="000438BF" w:rsidP="002A018F">
      <w:pPr>
        <w:jc w:val="both"/>
        <w:rPr>
          <w:rFonts w:ascii="Times New Roman" w:hAnsi="Times New Roman" w:cs="Times New Roman"/>
          <w:sz w:val="24"/>
          <w:szCs w:val="24"/>
        </w:rPr>
      </w:pPr>
    </w:p>
    <w:p w14:paraId="5A3B8224" w14:textId="77777777" w:rsidR="002A018F" w:rsidRPr="00E70A13" w:rsidRDefault="002A018F" w:rsidP="002A018F">
      <w:pPr>
        <w:pStyle w:val="Nadpis2"/>
        <w:jc w:val="both"/>
        <w:rPr>
          <w:rFonts w:cs="Times New Roman"/>
          <w:szCs w:val="28"/>
        </w:rPr>
      </w:pPr>
      <w:bookmarkStart w:id="5" w:name="_Toc512003073"/>
      <w:r w:rsidRPr="00E70A13">
        <w:rPr>
          <w:rFonts w:cs="Times New Roman"/>
          <w:szCs w:val="28"/>
        </w:rPr>
        <w:t>Výberový proces Žiadateľov o pomoc a mechanizmus poskytnutia pomoci</w:t>
      </w:r>
      <w:bookmarkEnd w:id="5"/>
      <w:r w:rsidRPr="00E70A13">
        <w:rPr>
          <w:rFonts w:cs="Times New Roman"/>
          <w:szCs w:val="28"/>
        </w:rPr>
        <w:t xml:space="preserve"> </w:t>
      </w:r>
    </w:p>
    <w:p w14:paraId="37FC8056" w14:textId="77777777" w:rsidR="002A018F" w:rsidRDefault="002A018F" w:rsidP="002A018F">
      <w:pPr>
        <w:jc w:val="both"/>
        <w:rPr>
          <w:rFonts w:ascii="Times New Roman" w:hAnsi="Times New Roman" w:cs="Times New Roman"/>
          <w:sz w:val="24"/>
          <w:szCs w:val="24"/>
        </w:rPr>
      </w:pPr>
    </w:p>
    <w:p w14:paraId="6CD4343D" w14:textId="77777777" w:rsidR="00251254" w:rsidRDefault="002A018F" w:rsidP="002A018F">
      <w:pPr>
        <w:jc w:val="both"/>
        <w:rPr>
          <w:rFonts w:ascii="Times New Roman" w:hAnsi="Times New Roman" w:cs="Times New Roman"/>
          <w:sz w:val="24"/>
          <w:szCs w:val="24"/>
        </w:rPr>
      </w:pPr>
      <w:r>
        <w:rPr>
          <w:rFonts w:ascii="Times New Roman" w:hAnsi="Times New Roman" w:cs="Times New Roman"/>
          <w:sz w:val="24"/>
          <w:szCs w:val="24"/>
        </w:rPr>
        <w:t>Výberový proces Žiadateľov do Komponentu č.</w:t>
      </w:r>
      <w:r w:rsidR="00F85FA0">
        <w:rPr>
          <w:rFonts w:ascii="Times New Roman" w:hAnsi="Times New Roman" w:cs="Times New Roman"/>
          <w:sz w:val="24"/>
          <w:szCs w:val="24"/>
        </w:rPr>
        <w:t xml:space="preserve"> </w:t>
      </w:r>
      <w:r>
        <w:rPr>
          <w:rFonts w:ascii="Times New Roman" w:hAnsi="Times New Roman" w:cs="Times New Roman"/>
          <w:sz w:val="24"/>
          <w:szCs w:val="24"/>
        </w:rPr>
        <w:t xml:space="preserve">7 c) Schémy pozostáva z viacerých krokov, výsledkom ktorých je účasť </w:t>
      </w:r>
      <w:r w:rsidR="00671139">
        <w:rPr>
          <w:rFonts w:ascii="Times New Roman" w:hAnsi="Times New Roman" w:cs="Times New Roman"/>
          <w:sz w:val="24"/>
          <w:szCs w:val="24"/>
        </w:rPr>
        <w:t>vybraných Žiadateľov na</w:t>
      </w:r>
      <w:r w:rsidR="00251254">
        <w:rPr>
          <w:rFonts w:ascii="Times New Roman" w:hAnsi="Times New Roman" w:cs="Times New Roman"/>
          <w:sz w:val="24"/>
          <w:szCs w:val="24"/>
        </w:rPr>
        <w:t> aktivite.</w:t>
      </w:r>
    </w:p>
    <w:p w14:paraId="23E4EF90" w14:textId="77777777" w:rsidR="008C6BF8" w:rsidRDefault="008C6BF8" w:rsidP="008C6BF8">
      <w:pPr>
        <w:jc w:val="both"/>
        <w:rPr>
          <w:rFonts w:ascii="Times New Roman" w:hAnsi="Times New Roman" w:cs="Times New Roman"/>
          <w:sz w:val="24"/>
          <w:szCs w:val="24"/>
        </w:rPr>
      </w:pPr>
      <w:r w:rsidRPr="008C6BF8">
        <w:rPr>
          <w:rFonts w:ascii="Times New Roman" w:hAnsi="Times New Roman" w:cs="Times New Roman"/>
          <w:sz w:val="24"/>
          <w:szCs w:val="24"/>
        </w:rPr>
        <w:t xml:space="preserve">Predloženiu Žiadosti v rámci danej Výzvy predchádza registrácia </w:t>
      </w:r>
      <w:r>
        <w:rPr>
          <w:rFonts w:ascii="Times New Roman" w:hAnsi="Times New Roman" w:cs="Times New Roman"/>
          <w:sz w:val="24"/>
          <w:szCs w:val="24"/>
        </w:rPr>
        <w:t>MSP v </w:t>
      </w:r>
      <w:r w:rsidRPr="008C6BF8">
        <w:rPr>
          <w:rFonts w:ascii="Times New Roman" w:hAnsi="Times New Roman" w:cs="Times New Roman"/>
          <w:sz w:val="24"/>
          <w:szCs w:val="24"/>
        </w:rPr>
        <w:t>N</w:t>
      </w:r>
      <w:r>
        <w:rPr>
          <w:rFonts w:ascii="Times New Roman" w:hAnsi="Times New Roman" w:cs="Times New Roman"/>
          <w:sz w:val="24"/>
          <w:szCs w:val="24"/>
        </w:rPr>
        <w:t xml:space="preserve">árodnom podnikateľskom centre </w:t>
      </w:r>
      <w:r w:rsidRPr="008C6BF8">
        <w:rPr>
          <w:rFonts w:ascii="Times New Roman" w:hAnsi="Times New Roman" w:cs="Times New Roman"/>
          <w:sz w:val="24"/>
          <w:szCs w:val="24"/>
        </w:rPr>
        <w:t>prostredníctvom</w:t>
      </w:r>
      <w:r>
        <w:rPr>
          <w:rFonts w:ascii="Times New Roman" w:hAnsi="Times New Roman" w:cs="Times New Roman"/>
          <w:sz w:val="24"/>
          <w:szCs w:val="24"/>
        </w:rPr>
        <w:t xml:space="preserve"> internetovej stránky</w:t>
      </w:r>
      <w:r w:rsidRPr="008C6BF8">
        <w:rPr>
          <w:rFonts w:ascii="Times New Roman" w:hAnsi="Times New Roman" w:cs="Times New Roman"/>
          <w:sz w:val="24"/>
          <w:szCs w:val="24"/>
        </w:rPr>
        <w:t xml:space="preserve"> </w:t>
      </w:r>
      <w:hyperlink r:id="rId9" w:history="1">
        <w:r w:rsidRPr="008157DB">
          <w:rPr>
            <w:rStyle w:val="Hypertextovprepojenie"/>
            <w:rFonts w:ascii="Times New Roman" w:hAnsi="Times New Roman" w:cs="Times New Roman"/>
            <w:sz w:val="24"/>
            <w:szCs w:val="24"/>
          </w:rPr>
          <w:t>www.npc.sk</w:t>
        </w:r>
      </w:hyperlink>
      <w:r w:rsidRPr="008C6BF8">
        <w:rPr>
          <w:rFonts w:ascii="Times New Roman" w:hAnsi="Times New Roman" w:cs="Times New Roman"/>
          <w:sz w:val="24"/>
          <w:szCs w:val="24"/>
        </w:rPr>
        <w:t>.</w:t>
      </w:r>
      <w:r>
        <w:rPr>
          <w:rFonts w:ascii="Times New Roman" w:hAnsi="Times New Roman" w:cs="Times New Roman"/>
          <w:sz w:val="24"/>
          <w:szCs w:val="24"/>
        </w:rPr>
        <w:t xml:space="preserve"> </w:t>
      </w:r>
      <w:r w:rsidRPr="008C6BF8">
        <w:rPr>
          <w:rFonts w:ascii="Times New Roman" w:hAnsi="Times New Roman" w:cs="Times New Roman"/>
          <w:sz w:val="24"/>
          <w:szCs w:val="24"/>
        </w:rPr>
        <w:t>Po overení registračných údajov a</w:t>
      </w:r>
      <w:r>
        <w:rPr>
          <w:rFonts w:ascii="Times New Roman" w:hAnsi="Times New Roman" w:cs="Times New Roman"/>
          <w:sz w:val="24"/>
          <w:szCs w:val="24"/>
        </w:rPr>
        <w:t> </w:t>
      </w:r>
      <w:r w:rsidRPr="008C6BF8">
        <w:rPr>
          <w:rFonts w:ascii="Times New Roman" w:hAnsi="Times New Roman" w:cs="Times New Roman"/>
          <w:sz w:val="24"/>
          <w:szCs w:val="24"/>
        </w:rPr>
        <w:t>oprávnenosti</w:t>
      </w:r>
      <w:r>
        <w:rPr>
          <w:rFonts w:ascii="Times New Roman" w:hAnsi="Times New Roman" w:cs="Times New Roman"/>
          <w:sz w:val="24"/>
          <w:szCs w:val="24"/>
        </w:rPr>
        <w:t xml:space="preserve"> </w:t>
      </w:r>
      <w:r w:rsidRPr="008C6BF8">
        <w:rPr>
          <w:rFonts w:ascii="Times New Roman" w:hAnsi="Times New Roman" w:cs="Times New Roman"/>
          <w:sz w:val="24"/>
          <w:szCs w:val="24"/>
        </w:rPr>
        <w:t>Žiadateľa je Žiadateľovi aktivovaný status oprávneného Žiadateľa. Pomocou svojich</w:t>
      </w:r>
      <w:r>
        <w:rPr>
          <w:rFonts w:ascii="Times New Roman" w:hAnsi="Times New Roman" w:cs="Times New Roman"/>
          <w:sz w:val="24"/>
          <w:szCs w:val="24"/>
        </w:rPr>
        <w:t xml:space="preserve"> </w:t>
      </w:r>
      <w:r w:rsidRPr="008C6BF8">
        <w:rPr>
          <w:rFonts w:ascii="Times New Roman" w:hAnsi="Times New Roman" w:cs="Times New Roman"/>
          <w:sz w:val="24"/>
          <w:szCs w:val="24"/>
        </w:rPr>
        <w:t>prihlasovacích údajov sa môže prihlasovať (predkladať Žiadosti) aj na ďalšie služby Rastového</w:t>
      </w:r>
      <w:r>
        <w:rPr>
          <w:rFonts w:ascii="Times New Roman" w:hAnsi="Times New Roman" w:cs="Times New Roman"/>
          <w:sz w:val="24"/>
          <w:szCs w:val="24"/>
        </w:rPr>
        <w:t xml:space="preserve"> </w:t>
      </w:r>
      <w:r w:rsidRPr="008C6BF8">
        <w:rPr>
          <w:rFonts w:ascii="Times New Roman" w:hAnsi="Times New Roman" w:cs="Times New Roman"/>
          <w:sz w:val="24"/>
          <w:szCs w:val="24"/>
        </w:rPr>
        <w:t>programu a ostatných programov NPC podľa vlastného výberu. Žiadosť sa vyhodnocuje až po</w:t>
      </w:r>
      <w:r>
        <w:rPr>
          <w:rFonts w:ascii="Times New Roman" w:hAnsi="Times New Roman" w:cs="Times New Roman"/>
          <w:sz w:val="24"/>
          <w:szCs w:val="24"/>
        </w:rPr>
        <w:t xml:space="preserve"> </w:t>
      </w:r>
      <w:r w:rsidRPr="008C6BF8">
        <w:rPr>
          <w:rFonts w:ascii="Times New Roman" w:hAnsi="Times New Roman" w:cs="Times New Roman"/>
          <w:sz w:val="24"/>
          <w:szCs w:val="24"/>
        </w:rPr>
        <w:t>overení registračných údajov a oprávnenosti Žiadateľa.</w:t>
      </w:r>
    </w:p>
    <w:p w14:paraId="20C73444" w14:textId="77777777" w:rsidR="002A018F" w:rsidRDefault="002A018F" w:rsidP="002A018F">
      <w:pPr>
        <w:pStyle w:val="Nadpis3"/>
      </w:pPr>
      <w:bookmarkStart w:id="6" w:name="_Toc512003074"/>
      <w:r>
        <w:t>Registrácia a predloženie žiadosti</w:t>
      </w:r>
      <w:bookmarkEnd w:id="6"/>
    </w:p>
    <w:p w14:paraId="152CDD16" w14:textId="77777777" w:rsidR="00DC0C9A" w:rsidRPr="00DC0C9A" w:rsidRDefault="00DC0C9A" w:rsidP="00DC0C9A">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Registrujte sa, </w:t>
      </w:r>
      <w:r w:rsidRPr="00DC0C9A">
        <w:rPr>
          <w:rFonts w:ascii="Times New Roman" w:hAnsi="Times New Roman" w:cs="Times New Roman"/>
          <w:sz w:val="24"/>
          <w:szCs w:val="24"/>
        </w:rPr>
        <w:t>ak ešte nie ste zaregistrovaný v Národnom podnikateľskom centre (ďalej len „NPC“)</w:t>
      </w:r>
      <w:r w:rsidR="007A3C32">
        <w:rPr>
          <w:rFonts w:ascii="Times New Roman" w:hAnsi="Times New Roman" w:cs="Times New Roman"/>
          <w:sz w:val="24"/>
          <w:szCs w:val="24"/>
        </w:rPr>
        <w:t xml:space="preserve">. </w:t>
      </w:r>
    </w:p>
    <w:p w14:paraId="752A5A4C" w14:textId="77777777" w:rsidR="00DC0C9A" w:rsidRDefault="00FB205A" w:rsidP="00DC0C9A">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C0C9A">
        <w:rPr>
          <w:rFonts w:ascii="Times New Roman" w:hAnsi="Times New Roman" w:cs="Times New Roman"/>
          <w:sz w:val="24"/>
          <w:szCs w:val="24"/>
        </w:rPr>
        <w:t xml:space="preserve">yplňte online formulár </w:t>
      </w:r>
      <w:hyperlink r:id="rId10" w:history="1">
        <w:r w:rsidRPr="00872249">
          <w:rPr>
            <w:rStyle w:val="Hypertextovprepojenie"/>
            <w:rFonts w:ascii="Times New Roman" w:hAnsi="Times New Roman" w:cs="Times New Roman"/>
            <w:sz w:val="24"/>
            <w:szCs w:val="24"/>
          </w:rPr>
          <w:t>Žiadosti</w:t>
        </w:r>
      </w:hyperlink>
      <w:r w:rsidRPr="00DC0C9A">
        <w:rPr>
          <w:rFonts w:ascii="Times New Roman" w:hAnsi="Times New Roman" w:cs="Times New Roman"/>
          <w:sz w:val="24"/>
          <w:szCs w:val="24"/>
        </w:rPr>
        <w:t xml:space="preserve"> (vrátane Prílohy I</w:t>
      </w:r>
      <w:r>
        <w:rPr>
          <w:rFonts w:ascii="Times New Roman" w:hAnsi="Times New Roman" w:cs="Times New Roman"/>
          <w:sz w:val="24"/>
          <w:szCs w:val="24"/>
        </w:rPr>
        <w:t xml:space="preserve"> -</w:t>
      </w:r>
      <w:r w:rsidRPr="00DC0C9A">
        <w:rPr>
          <w:rFonts w:ascii="Times New Roman" w:hAnsi="Times New Roman" w:cs="Times New Roman"/>
          <w:sz w:val="24"/>
          <w:szCs w:val="24"/>
        </w:rPr>
        <w:t> Projektový zámer)</w:t>
      </w:r>
      <w:r>
        <w:rPr>
          <w:rFonts w:ascii="Times New Roman" w:hAnsi="Times New Roman" w:cs="Times New Roman"/>
          <w:sz w:val="24"/>
          <w:szCs w:val="24"/>
        </w:rPr>
        <w:t>.</w:t>
      </w:r>
      <w:r w:rsidRPr="00DC0C9A">
        <w:rPr>
          <w:rFonts w:ascii="Times New Roman" w:hAnsi="Times New Roman" w:cs="Times New Roman"/>
          <w:sz w:val="24"/>
          <w:szCs w:val="24"/>
        </w:rPr>
        <w:t xml:space="preserve"> </w:t>
      </w:r>
      <w:r w:rsidR="00DC0C9A" w:rsidRPr="00D06055">
        <w:rPr>
          <w:rFonts w:ascii="Times New Roman" w:hAnsi="Times New Roman" w:cs="Times New Roman"/>
          <w:sz w:val="24"/>
          <w:szCs w:val="24"/>
        </w:rPr>
        <w:t>Žiadosť a povinné prílohy nájdete na internetov</w:t>
      </w:r>
      <w:r w:rsidR="00D651CF">
        <w:rPr>
          <w:rFonts w:ascii="Times New Roman" w:hAnsi="Times New Roman" w:cs="Times New Roman"/>
          <w:sz w:val="24"/>
          <w:szCs w:val="24"/>
        </w:rPr>
        <w:t>ej stránke</w:t>
      </w:r>
      <w:r w:rsidR="00DC0C9A" w:rsidRPr="00D06055">
        <w:rPr>
          <w:rFonts w:ascii="Times New Roman" w:hAnsi="Times New Roman" w:cs="Times New Roman"/>
          <w:sz w:val="24"/>
          <w:szCs w:val="24"/>
        </w:rPr>
        <w:t xml:space="preserve"> </w:t>
      </w:r>
      <w:hyperlink r:id="rId11" w:history="1">
        <w:r w:rsidR="00DC0C9A" w:rsidRPr="00872249">
          <w:rPr>
            <w:rStyle w:val="Hypertextovprepojenie"/>
            <w:rFonts w:ascii="Times New Roman" w:hAnsi="Times New Roman" w:cs="Times New Roman"/>
            <w:sz w:val="24"/>
            <w:szCs w:val="24"/>
          </w:rPr>
          <w:t>NPC</w:t>
        </w:r>
      </w:hyperlink>
      <w:r w:rsidR="00DC0C9A" w:rsidRPr="00D06055">
        <w:rPr>
          <w:rFonts w:ascii="Times New Roman" w:hAnsi="Times New Roman" w:cs="Times New Roman"/>
          <w:sz w:val="24"/>
          <w:szCs w:val="24"/>
        </w:rPr>
        <w:t xml:space="preserve">. </w:t>
      </w:r>
    </w:p>
    <w:p w14:paraId="74D7167C" w14:textId="77777777" w:rsidR="00DC0C9A" w:rsidRPr="00B33A4C" w:rsidRDefault="00DC0C9A" w:rsidP="00DC0C9A">
      <w:pPr>
        <w:pStyle w:val="Odsekzoznamu"/>
        <w:numPr>
          <w:ilvl w:val="0"/>
          <w:numId w:val="11"/>
        </w:numPr>
        <w:spacing w:after="0" w:line="240" w:lineRule="auto"/>
        <w:rPr>
          <w:rFonts w:ascii="Times New Roman" w:hAnsi="Times New Roman" w:cs="Times New Roman"/>
        </w:rPr>
      </w:pPr>
      <w:r w:rsidRPr="00B33A4C">
        <w:rPr>
          <w:rFonts w:ascii="Times New Roman" w:hAnsi="Times New Roman" w:cs="Times New Roman"/>
          <w:sz w:val="24"/>
          <w:szCs w:val="24"/>
        </w:rPr>
        <w:t xml:space="preserve">Kompletne vyplnenú Žiadosť </w:t>
      </w:r>
      <w:r w:rsidR="00D651CF">
        <w:rPr>
          <w:rFonts w:ascii="Times New Roman" w:hAnsi="Times New Roman" w:cs="Times New Roman"/>
          <w:sz w:val="24"/>
          <w:szCs w:val="24"/>
        </w:rPr>
        <w:t>spolu s príloh</w:t>
      </w:r>
      <w:r w:rsidR="008C6BF8">
        <w:rPr>
          <w:rFonts w:ascii="Times New Roman" w:hAnsi="Times New Roman" w:cs="Times New Roman"/>
          <w:sz w:val="24"/>
          <w:szCs w:val="24"/>
        </w:rPr>
        <w:t>ou</w:t>
      </w:r>
      <w:r w:rsidR="00D651CF">
        <w:rPr>
          <w:rFonts w:ascii="Times New Roman" w:hAnsi="Times New Roman" w:cs="Times New Roman"/>
          <w:sz w:val="24"/>
          <w:szCs w:val="24"/>
        </w:rPr>
        <w:t xml:space="preserve"> </w:t>
      </w:r>
      <w:r w:rsidRPr="00B33A4C">
        <w:rPr>
          <w:rFonts w:ascii="Times New Roman" w:hAnsi="Times New Roman" w:cs="Times New Roman"/>
          <w:sz w:val="24"/>
          <w:szCs w:val="24"/>
        </w:rPr>
        <w:t xml:space="preserve">elektronicky odošlite do termínu trvania výzvy. </w:t>
      </w:r>
      <w:r w:rsidR="00D651CF">
        <w:rPr>
          <w:rFonts w:ascii="Times New Roman" w:hAnsi="Times New Roman" w:cs="Times New Roman"/>
          <w:sz w:val="24"/>
          <w:szCs w:val="24"/>
        </w:rPr>
        <w:t xml:space="preserve">Súčasťou žiadosti je: </w:t>
      </w:r>
      <w:r w:rsidRPr="00B33A4C">
        <w:rPr>
          <w:rFonts w:ascii="Times New Roman" w:hAnsi="Times New Roman" w:cs="Times New Roman"/>
          <w:sz w:val="24"/>
          <w:szCs w:val="24"/>
        </w:rPr>
        <w:t>Príloh</w:t>
      </w:r>
      <w:r w:rsidR="00D651CF">
        <w:rPr>
          <w:rFonts w:ascii="Times New Roman" w:hAnsi="Times New Roman" w:cs="Times New Roman"/>
          <w:sz w:val="24"/>
          <w:szCs w:val="24"/>
        </w:rPr>
        <w:t>a</w:t>
      </w:r>
      <w:r w:rsidRPr="00B33A4C">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B33A4C">
        <w:rPr>
          <w:rFonts w:ascii="Times New Roman" w:hAnsi="Times New Roman" w:cs="Times New Roman"/>
          <w:sz w:val="24"/>
          <w:szCs w:val="24"/>
        </w:rPr>
        <w:t>Projektový zámer</w:t>
      </w:r>
      <w:r w:rsidR="00FB205A">
        <w:rPr>
          <w:rFonts w:ascii="Times New Roman" w:hAnsi="Times New Roman" w:cs="Times New Roman"/>
          <w:sz w:val="24"/>
          <w:szCs w:val="24"/>
        </w:rPr>
        <w:t>.</w:t>
      </w:r>
    </w:p>
    <w:p w14:paraId="7A867D11" w14:textId="772A1898" w:rsidR="00DC0C9A" w:rsidRDefault="00DC0C9A" w:rsidP="00DC0C9A">
      <w:pPr>
        <w:pStyle w:val="Odsekzoznamu"/>
        <w:numPr>
          <w:ilvl w:val="0"/>
          <w:numId w:val="11"/>
        </w:numPr>
        <w:spacing w:after="0" w:line="240" w:lineRule="auto"/>
        <w:jc w:val="both"/>
        <w:rPr>
          <w:rFonts w:ascii="Times New Roman" w:hAnsi="Times New Roman" w:cs="Times New Roman"/>
          <w:sz w:val="24"/>
          <w:szCs w:val="24"/>
        </w:rPr>
      </w:pPr>
      <w:r w:rsidRPr="00B33A4C">
        <w:rPr>
          <w:rFonts w:ascii="Times New Roman" w:hAnsi="Times New Roman" w:cs="Times New Roman"/>
          <w:sz w:val="24"/>
          <w:szCs w:val="24"/>
        </w:rPr>
        <w:t xml:space="preserve">Štatutárom podpísaný originál Žiadosti </w:t>
      </w:r>
      <w:r w:rsidR="00FB205A">
        <w:rPr>
          <w:rFonts w:ascii="Times New Roman" w:hAnsi="Times New Roman" w:cs="Times New Roman"/>
          <w:sz w:val="24"/>
          <w:szCs w:val="24"/>
        </w:rPr>
        <w:t>spoločne s prílohou</w:t>
      </w:r>
      <w:r>
        <w:rPr>
          <w:rFonts w:ascii="Times New Roman" w:hAnsi="Times New Roman" w:cs="Times New Roman"/>
          <w:sz w:val="24"/>
          <w:szCs w:val="24"/>
        </w:rPr>
        <w:t xml:space="preserve"> </w:t>
      </w:r>
      <w:r w:rsidRPr="00B33A4C">
        <w:rPr>
          <w:rFonts w:ascii="Times New Roman" w:hAnsi="Times New Roman" w:cs="Times New Roman"/>
          <w:sz w:val="24"/>
          <w:szCs w:val="24"/>
        </w:rPr>
        <w:t>vytlačte a doručte osobne do Front Office NPC v</w:t>
      </w:r>
      <w:r w:rsidR="00D651CF">
        <w:rPr>
          <w:rFonts w:ascii="Times New Roman" w:hAnsi="Times New Roman" w:cs="Times New Roman"/>
          <w:sz w:val="24"/>
          <w:szCs w:val="24"/>
        </w:rPr>
        <w:t> </w:t>
      </w:r>
      <w:r w:rsidRPr="00B33A4C">
        <w:rPr>
          <w:rFonts w:ascii="Times New Roman" w:hAnsi="Times New Roman" w:cs="Times New Roman"/>
          <w:sz w:val="24"/>
          <w:szCs w:val="24"/>
        </w:rPr>
        <w:t>Bratislave</w:t>
      </w:r>
      <w:r w:rsidR="00D651CF">
        <w:rPr>
          <w:rFonts w:ascii="Times New Roman" w:hAnsi="Times New Roman" w:cs="Times New Roman"/>
          <w:sz w:val="24"/>
          <w:szCs w:val="24"/>
        </w:rPr>
        <w:t>,</w:t>
      </w:r>
      <w:r w:rsidRPr="00B33A4C">
        <w:rPr>
          <w:rFonts w:ascii="Times New Roman" w:hAnsi="Times New Roman" w:cs="Times New Roman"/>
          <w:sz w:val="24"/>
          <w:szCs w:val="24"/>
        </w:rPr>
        <w:t xml:space="preserve"> </w:t>
      </w:r>
      <w:proofErr w:type="spellStart"/>
      <w:r w:rsidRPr="00B33A4C">
        <w:rPr>
          <w:rFonts w:ascii="Times New Roman" w:hAnsi="Times New Roman" w:cs="Times New Roman"/>
          <w:sz w:val="24"/>
          <w:szCs w:val="24"/>
        </w:rPr>
        <w:t>Twin</w:t>
      </w:r>
      <w:proofErr w:type="spellEnd"/>
      <w:r w:rsidRPr="00B33A4C">
        <w:rPr>
          <w:rFonts w:ascii="Times New Roman" w:hAnsi="Times New Roman" w:cs="Times New Roman"/>
          <w:sz w:val="24"/>
          <w:szCs w:val="24"/>
        </w:rPr>
        <w:t xml:space="preserve"> City blok A, </w:t>
      </w:r>
      <w:proofErr w:type="spellStart"/>
      <w:r w:rsidRPr="00B33A4C">
        <w:rPr>
          <w:rFonts w:ascii="Times New Roman" w:hAnsi="Times New Roman" w:cs="Times New Roman"/>
          <w:sz w:val="24"/>
          <w:szCs w:val="24"/>
        </w:rPr>
        <w:t>Karadžičova</w:t>
      </w:r>
      <w:proofErr w:type="spellEnd"/>
      <w:r w:rsidRPr="00B33A4C">
        <w:rPr>
          <w:rFonts w:ascii="Times New Roman" w:hAnsi="Times New Roman" w:cs="Times New Roman"/>
          <w:sz w:val="24"/>
          <w:szCs w:val="24"/>
        </w:rPr>
        <w:t xml:space="preserve"> 2,</w:t>
      </w:r>
      <w:r w:rsidR="00872249">
        <w:rPr>
          <w:rFonts w:ascii="Times New Roman" w:hAnsi="Times New Roman" w:cs="Times New Roman"/>
          <w:sz w:val="24"/>
          <w:szCs w:val="24"/>
        </w:rPr>
        <w:t xml:space="preserve"> 811 09  Bratislava</w:t>
      </w:r>
      <w:r w:rsidRPr="00B33A4C">
        <w:rPr>
          <w:rFonts w:ascii="Times New Roman" w:hAnsi="Times New Roman" w:cs="Times New Roman"/>
          <w:sz w:val="24"/>
          <w:szCs w:val="24"/>
        </w:rPr>
        <w:t xml:space="preserve"> alebo doručovacou službou na adresu S</w:t>
      </w:r>
      <w:r w:rsidR="00D651CF">
        <w:rPr>
          <w:rFonts w:ascii="Times New Roman" w:hAnsi="Times New Roman" w:cs="Times New Roman"/>
          <w:sz w:val="24"/>
          <w:szCs w:val="24"/>
        </w:rPr>
        <w:t xml:space="preserve">lovak Business </w:t>
      </w:r>
      <w:proofErr w:type="spellStart"/>
      <w:r w:rsidR="00D651CF">
        <w:rPr>
          <w:rFonts w:ascii="Times New Roman" w:hAnsi="Times New Roman" w:cs="Times New Roman"/>
          <w:sz w:val="24"/>
          <w:szCs w:val="24"/>
        </w:rPr>
        <w:t>Agency</w:t>
      </w:r>
      <w:proofErr w:type="spellEnd"/>
      <w:r w:rsidR="00D651CF">
        <w:rPr>
          <w:rFonts w:ascii="Times New Roman" w:hAnsi="Times New Roman" w:cs="Times New Roman"/>
          <w:sz w:val="24"/>
          <w:szCs w:val="24"/>
        </w:rPr>
        <w:t>,</w:t>
      </w:r>
      <w:r w:rsidRPr="00B33A4C">
        <w:rPr>
          <w:rFonts w:ascii="Times New Roman" w:hAnsi="Times New Roman" w:cs="Times New Roman"/>
          <w:sz w:val="24"/>
          <w:szCs w:val="24"/>
        </w:rPr>
        <w:t xml:space="preserve"> </w:t>
      </w:r>
      <w:proofErr w:type="spellStart"/>
      <w:r w:rsidRPr="00B33A4C">
        <w:rPr>
          <w:rFonts w:ascii="Times New Roman" w:hAnsi="Times New Roman" w:cs="Times New Roman"/>
          <w:sz w:val="24"/>
          <w:szCs w:val="24"/>
        </w:rPr>
        <w:t>Karadžičova</w:t>
      </w:r>
      <w:proofErr w:type="spellEnd"/>
      <w:r w:rsidRPr="00B33A4C">
        <w:rPr>
          <w:rFonts w:ascii="Times New Roman" w:hAnsi="Times New Roman" w:cs="Times New Roman"/>
          <w:sz w:val="24"/>
          <w:szCs w:val="24"/>
        </w:rPr>
        <w:t xml:space="preserve"> 2, 8</w:t>
      </w:r>
      <w:r w:rsidR="00D651CF">
        <w:rPr>
          <w:rFonts w:ascii="Times New Roman" w:hAnsi="Times New Roman" w:cs="Times New Roman"/>
          <w:sz w:val="24"/>
          <w:szCs w:val="24"/>
        </w:rPr>
        <w:t>1</w:t>
      </w:r>
      <w:r w:rsidRPr="00B33A4C">
        <w:rPr>
          <w:rFonts w:ascii="Times New Roman" w:hAnsi="Times New Roman" w:cs="Times New Roman"/>
          <w:sz w:val="24"/>
          <w:szCs w:val="24"/>
        </w:rPr>
        <w:t>1 09</w:t>
      </w:r>
      <w:r w:rsidR="00872249">
        <w:rPr>
          <w:rFonts w:ascii="Times New Roman" w:hAnsi="Times New Roman" w:cs="Times New Roman"/>
          <w:sz w:val="24"/>
          <w:szCs w:val="24"/>
        </w:rPr>
        <w:t xml:space="preserve"> </w:t>
      </w:r>
      <w:r w:rsidRPr="00B33A4C">
        <w:rPr>
          <w:rFonts w:ascii="Times New Roman" w:hAnsi="Times New Roman" w:cs="Times New Roman"/>
          <w:sz w:val="24"/>
          <w:szCs w:val="24"/>
        </w:rPr>
        <w:t xml:space="preserve"> Bratislava. Pokiaľ Žiadosť nebude úplná, žiadateľ bude e</w:t>
      </w:r>
      <w:r w:rsidR="001B2DE7">
        <w:rPr>
          <w:rFonts w:ascii="Times New Roman" w:hAnsi="Times New Roman" w:cs="Times New Roman"/>
          <w:sz w:val="24"/>
          <w:szCs w:val="24"/>
        </w:rPr>
        <w:noBreakHyphen/>
      </w:r>
      <w:r w:rsidRPr="00B33A4C">
        <w:rPr>
          <w:rFonts w:ascii="Times New Roman" w:hAnsi="Times New Roman" w:cs="Times New Roman"/>
          <w:sz w:val="24"/>
          <w:szCs w:val="24"/>
        </w:rPr>
        <w:t>mailom dožiadaný na jej doplnenie, a to v lehote do 5 pracovných dní od vyzvania. V prípade, že Žiadateľ nedoplní Žiadosť, táto bude na základe nesplnených kritérií formálnej kontroly vyradená z ďalšieho výberového procesu. V takomto prípade má žiadateľ možnosť podať novú Žiadosť o poskytnutie pomoci v ďalšej výzve.</w:t>
      </w:r>
    </w:p>
    <w:p w14:paraId="1478F648" w14:textId="77777777" w:rsidR="00DC0C9A" w:rsidRDefault="00DC0C9A" w:rsidP="002A018F">
      <w:pPr>
        <w:pStyle w:val="Nadpis3"/>
      </w:pPr>
    </w:p>
    <w:p w14:paraId="7F8CDA6E" w14:textId="77777777" w:rsidR="002A018F" w:rsidRDefault="002A018F" w:rsidP="002A018F">
      <w:pPr>
        <w:pStyle w:val="Nadpis3"/>
      </w:pPr>
      <w:bookmarkStart w:id="7" w:name="_Toc512003075"/>
      <w:r>
        <w:t>1. kolo výberového procesu:</w:t>
      </w:r>
      <w:bookmarkEnd w:id="7"/>
    </w:p>
    <w:p w14:paraId="59A4A997"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Prvé kolo hodnotiaceho procesu predstavuje formálnu kontrolu splnenia podmienok pre vstup do programu a formálnu kontrolu predložených dokumentov. Kontrolu a schvaľovanie vykonávajú interní zamestnanci Vykonávateľa. </w:t>
      </w:r>
    </w:p>
    <w:p w14:paraId="1D0AFAF9"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V prípade, že Žiadosť s povinnou prílohou (prílohami) nebude úplná alebo nebude zodpovedať podmienkam </w:t>
      </w:r>
      <w:r w:rsidR="00F64B4C">
        <w:rPr>
          <w:rFonts w:ascii="Times New Roman" w:hAnsi="Times New Roman" w:cs="Times New Roman"/>
          <w:sz w:val="24"/>
          <w:szCs w:val="24"/>
        </w:rPr>
        <w:t>Rastového programu</w:t>
      </w:r>
      <w:r>
        <w:rPr>
          <w:rFonts w:ascii="Times New Roman" w:hAnsi="Times New Roman" w:cs="Times New Roman"/>
          <w:sz w:val="24"/>
          <w:szCs w:val="24"/>
        </w:rPr>
        <w:t xml:space="preserve">, komponent č. 7 c) Schémy a Výzvy, Vykonávateľ môže vyžiadať od Žiadateľa zaslanie doplňujúcich informácií/dokumentov/chýbajúcich príloh. Žiadateľ je povinný doručiť vyžiadané dokumenty najneskôr do 5 pracovných dní od zaslania písomného vyzvania Vykonávateľom.   </w:t>
      </w:r>
    </w:p>
    <w:p w14:paraId="494AD243"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Ak Žiadateľ nedoplní Žiadosť v stanovenej lehote, táto nebude ďalej posudzovaná. V takomto prípade má však Žiadateľ možnosť podať novú Žiadosť o poskytnutie pomoci, alebo podať Žiadosť o iné typy služieb v rámci iných výziev. Všetky výzvy sú priebežne uverejňované na webovom sídle </w:t>
      </w:r>
      <w:r w:rsidRPr="00D651CF">
        <w:rPr>
          <w:rFonts w:ascii="Times New Roman" w:hAnsi="Times New Roman" w:cs="Times New Roman"/>
          <w:sz w:val="24"/>
          <w:szCs w:val="24"/>
        </w:rPr>
        <w:t>Vykonávateľa</w:t>
      </w:r>
      <w:r w:rsidR="00F05504">
        <w:rPr>
          <w:rFonts w:ascii="Times New Roman" w:hAnsi="Times New Roman" w:cs="Times New Roman"/>
          <w:sz w:val="24"/>
          <w:szCs w:val="24"/>
        </w:rPr>
        <w:t>.</w:t>
      </w:r>
    </w:p>
    <w:p w14:paraId="567129D5"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Vykonávateľ je oprávnený vyžiadať si od Žiadateľa doplňujúce informácie, ktoré súvisia s projektom pre účely posúdenia súladu s podmienkami poskytnutia pomoci. Vykonávateľ vedie evidenciu všetkých predložených Žiadostí a dokumentáciu týkajúcu sa výberového procesu a realizovanej podpory. </w:t>
      </w:r>
    </w:p>
    <w:p w14:paraId="4E5EB3E2" w14:textId="77777777" w:rsidR="002A018F" w:rsidRDefault="002A018F" w:rsidP="002A018F">
      <w:pPr>
        <w:jc w:val="both"/>
      </w:pPr>
    </w:p>
    <w:p w14:paraId="2227C756" w14:textId="77777777" w:rsidR="002A018F" w:rsidRDefault="002A018F" w:rsidP="002A018F">
      <w:pPr>
        <w:pStyle w:val="Nadpis3"/>
      </w:pPr>
      <w:bookmarkStart w:id="8" w:name="_Toc512003076"/>
      <w:r>
        <w:t>2. kolo výberového procesu a vyhodnotenie</w:t>
      </w:r>
      <w:bookmarkEnd w:id="8"/>
    </w:p>
    <w:p w14:paraId="6B16E6BC" w14:textId="77777777" w:rsidR="002A018F" w:rsidRDefault="002A018F" w:rsidP="002A018F">
      <w:pPr>
        <w:jc w:val="both"/>
        <w:rPr>
          <w:rFonts w:ascii="Times New Roman" w:hAnsi="Times New Roman" w:cs="Times New Roman"/>
          <w:b/>
          <w:sz w:val="24"/>
          <w:szCs w:val="24"/>
        </w:rPr>
      </w:pPr>
      <w:r>
        <w:rPr>
          <w:rFonts w:ascii="Times New Roman" w:hAnsi="Times New Roman" w:cs="Times New Roman"/>
          <w:sz w:val="24"/>
          <w:szCs w:val="24"/>
        </w:rPr>
        <w:t xml:space="preserve">V druhom kole prebehne zasadnutie výberovej komisie. Výberová komisia (ďalej len „Komisia“) je orgán zodpovedný za transparentné udeľovanie pomoci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Informovanie členov Komisie o zasadnutí prebehne podľa štatútu Komisie, t.j. najneskôr do 5 pracovných dní pred zasadnutím Komisie. </w:t>
      </w:r>
    </w:p>
    <w:p w14:paraId="689EB8D9"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Zasadnutie Komisie sa uskutoční najneskôr do 10 týždňov od termínu uzávierky prijímania Žiadostí, pokiaľ v odôvodnených prípadoch nebude Vykonávateľom rozhodnuté inak.</w:t>
      </w:r>
    </w:p>
    <w:p w14:paraId="2C265518"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Hodnotenie v druhom kole bude prebiehať na základe kritérií, ktoré sú súčasťou tohto dokumentu. Po ukončení zasadnutia Komisie bude Vykonávateľ oboznámený s výsledkom. </w:t>
      </w:r>
    </w:p>
    <w:p w14:paraId="559B41A6"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Vykonávateľ informuje Žiadateľov o rozhodnutí Komisie do 10 dní od oznámenia Komisie o výsledku 2. kola výberového procesu. </w:t>
      </w:r>
    </w:p>
    <w:p w14:paraId="40326588"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Zoznam úspešných Žiadateľov, ktorí na základe rozhodnutia Komisie získajú podporu, zverejní Vykonávateľ na svojej webovej stránke 30 pracovných dní od zasadnutia Komisie. </w:t>
      </w:r>
    </w:p>
    <w:p w14:paraId="686DDF48" w14:textId="77777777" w:rsidR="002A018F" w:rsidRDefault="002A018F" w:rsidP="002A018F">
      <w:pPr>
        <w:pStyle w:val="Nadpis3"/>
      </w:pPr>
      <w:bookmarkStart w:id="9" w:name="_Toc512003077"/>
      <w:r>
        <w:t>Zmluva o poskytnutí pomoci</w:t>
      </w:r>
      <w:bookmarkEnd w:id="9"/>
    </w:p>
    <w:p w14:paraId="5A1BB4EE"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Úspešní Žiadatelia budú elektronicky vyzvaní doručiť informácie potrebné na vypracovanie Zmluvy o poskytnutí pomoci (ďalej len „Zmluva“), na základe ktorej budú oprávnení prijímať nefinančnú pomoc. Žiadateľ je povinný do 10 pracovných dní od doručenia výzvy tieto informácie predložiť. Následne Vykonávateľ s úspešným Žiadateľom uzatvorí písomnú Zmluvu. </w:t>
      </w:r>
    </w:p>
    <w:p w14:paraId="73F8FE40"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Predpokladaná výška pomoci bude uvedená v Zmluve. Následne po doručení podpísanej Zmluvy zo strany úspešného Žiadateľa začne realizácia aktivít komponentu Programu. </w:t>
      </w:r>
    </w:p>
    <w:p w14:paraId="323EDDC1"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lastRenderedPageBreak/>
        <w:t>Zmluva bude zverejnená príslušným pracovníkom Vykonávateľa v Centrálnom registri zmlúv (ďalej len „CRZ“). Zmluva nadobudne účinnosť deň po zverejnení v CRZ. Týmto dňom sa úspešný Žiadateľ stáva Prijímateľom pomoci (ďalej len „Prijímateľ“).</w:t>
      </w:r>
    </w:p>
    <w:p w14:paraId="30CDFC5F"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Súčasťou Zmluvy je podmienka, ktorá stanovuje povinnosť podporeného MSP uhradiť Vykonávateľovi náhradu všetkých výdavkov, ktoré mu s poskytovaním predmetnej služby vznikli, pokiaľ podporený MSP v určenom čase (14 dní od po</w:t>
      </w:r>
      <w:r w:rsidR="00F05504">
        <w:rPr>
          <w:rFonts w:ascii="Times New Roman" w:hAnsi="Times New Roman" w:cs="Times New Roman"/>
          <w:sz w:val="24"/>
          <w:szCs w:val="24"/>
        </w:rPr>
        <w:t>dania), po vyčerpaní stanoveného</w:t>
      </w:r>
      <w:r>
        <w:rPr>
          <w:rFonts w:ascii="Times New Roman" w:hAnsi="Times New Roman" w:cs="Times New Roman"/>
          <w:sz w:val="24"/>
          <w:szCs w:val="24"/>
        </w:rPr>
        <w:t xml:space="preserve"> </w:t>
      </w:r>
      <w:r w:rsidR="00197CE6">
        <w:rPr>
          <w:rFonts w:ascii="Times New Roman" w:hAnsi="Times New Roman" w:cs="Times New Roman"/>
          <w:sz w:val="24"/>
          <w:szCs w:val="24"/>
        </w:rPr>
        <w:t>odborného projektového</w:t>
      </w:r>
      <w:r>
        <w:rPr>
          <w:rFonts w:ascii="Times New Roman" w:hAnsi="Times New Roman" w:cs="Times New Roman"/>
          <w:sz w:val="24"/>
          <w:szCs w:val="24"/>
        </w:rPr>
        <w:t xml:space="preserve"> poradenstva, nepreukáže, že príslušnú žiadosť/prihlášku alebo projekt súvisiaci v rámci zvoleného komunitárneho programu EÚ skutočne podal. Túto skutočnosť Prijímateľ dokladuje potvrdením pošty o odoslaní príslušnej zásielky, potvrdením o registrácii podania príslušnej žiadosti/prihlášky a/alebo projektu kanceláriou zvoleného komunitárneho programu EÚ a kópiou kompletnej podanej žiadosti/prihlášky alebo projektu v elektronickej podobe. Požadované dokumenty overuje oproti predloženým originálom pridelený</w:t>
      </w:r>
      <w:r w:rsidR="000376CE">
        <w:rPr>
          <w:rFonts w:ascii="Times New Roman" w:hAnsi="Times New Roman" w:cs="Times New Roman"/>
          <w:sz w:val="24"/>
          <w:szCs w:val="24"/>
        </w:rPr>
        <w:t xml:space="preserve"> manažér Rastového programu</w:t>
      </w:r>
      <w:r>
        <w:rPr>
          <w:rFonts w:ascii="Times New Roman" w:hAnsi="Times New Roman" w:cs="Times New Roman"/>
          <w:sz w:val="24"/>
          <w:szCs w:val="24"/>
        </w:rPr>
        <w:t>, pre potreby archivácie slúži ním overená/verifikovaná kópia dokladov (výnimku tvoria výlučne prípady vis major – živelné pohromy, ukončenie činnosti MSP z dôvodu úmrtia konateľa a pod.).</w:t>
      </w:r>
    </w:p>
    <w:p w14:paraId="69579862"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Vykonávateľ vyhodnotí spokojnosť a kvalitu poskytovaných služieb a zo strany Vykonávateľa aj pridelených odborných spolupracovníkov, navrhne možnosti zlepšenia a zefektívnenia potrebných procesov.</w:t>
      </w:r>
    </w:p>
    <w:p w14:paraId="607DD991" w14:textId="77777777" w:rsidR="00E70A13" w:rsidRDefault="00E70A13" w:rsidP="002A018F">
      <w:pPr>
        <w:jc w:val="both"/>
        <w:rPr>
          <w:rFonts w:ascii="Times New Roman" w:hAnsi="Times New Roman" w:cs="Times New Roman"/>
          <w:sz w:val="24"/>
          <w:szCs w:val="24"/>
        </w:rPr>
      </w:pPr>
    </w:p>
    <w:p w14:paraId="57107414" w14:textId="77777777" w:rsidR="002A018F" w:rsidRDefault="002A018F" w:rsidP="002A018F">
      <w:pPr>
        <w:pStyle w:val="Nadpis2"/>
        <w:spacing w:line="254" w:lineRule="auto"/>
        <w:jc w:val="both"/>
        <w:rPr>
          <w:rFonts w:cs="Times New Roman"/>
          <w:szCs w:val="28"/>
        </w:rPr>
      </w:pPr>
      <w:bookmarkStart w:id="10" w:name="_Toc495044751"/>
      <w:bookmarkStart w:id="11" w:name="_Toc512003078"/>
      <w:r w:rsidRPr="00E70A13">
        <w:rPr>
          <w:rFonts w:cs="Times New Roman"/>
          <w:szCs w:val="28"/>
        </w:rPr>
        <w:t>Kritériá výberu Žiadateľov</w:t>
      </w:r>
      <w:bookmarkEnd w:id="10"/>
      <w:bookmarkEnd w:id="11"/>
      <w:r w:rsidRPr="00E70A13">
        <w:rPr>
          <w:rFonts w:cs="Times New Roman"/>
          <w:szCs w:val="28"/>
        </w:rPr>
        <w:t xml:space="preserve"> </w:t>
      </w:r>
    </w:p>
    <w:p w14:paraId="2D420C64" w14:textId="77777777" w:rsidR="00E70A13" w:rsidRPr="00E70A13" w:rsidRDefault="00E70A13" w:rsidP="00E70A13"/>
    <w:p w14:paraId="59E22C19" w14:textId="77777777" w:rsidR="002A018F" w:rsidRPr="00E70A13" w:rsidRDefault="002A018F" w:rsidP="002A018F">
      <w:pPr>
        <w:jc w:val="both"/>
        <w:rPr>
          <w:rFonts w:ascii="Times New Roman" w:hAnsi="Times New Roman" w:cs="Times New Roman"/>
          <w:b/>
          <w:sz w:val="24"/>
          <w:szCs w:val="24"/>
          <w:u w:val="single"/>
        </w:rPr>
      </w:pPr>
      <w:bookmarkStart w:id="12" w:name="_Toc512003079"/>
      <w:r w:rsidRPr="00E70A13">
        <w:rPr>
          <w:rStyle w:val="Nadpis3Char"/>
          <w:b w:val="0"/>
          <w:u w:val="single"/>
        </w:rPr>
        <w:t>Zoznam kritérií vyhodnocovaných v 1. kole v rámci výzvy na vstup do komponentu č. 7 c)</w:t>
      </w:r>
      <w:bookmarkEnd w:id="12"/>
      <w:r w:rsidR="004F2ED7" w:rsidRPr="00E70A13">
        <w:rPr>
          <w:rFonts w:ascii="Times New Roman" w:hAnsi="Times New Roman" w:cs="Times New Roman"/>
          <w:b/>
          <w:sz w:val="24"/>
          <w:szCs w:val="24"/>
          <w:u w:val="single"/>
        </w:rPr>
        <w:t>:</w:t>
      </w:r>
    </w:p>
    <w:p w14:paraId="54C297C4" w14:textId="77777777" w:rsidR="002A018F" w:rsidRDefault="002A018F" w:rsidP="002A018F">
      <w:pPr>
        <w:jc w:val="both"/>
        <w:rPr>
          <w:rFonts w:ascii="Times New Roman" w:hAnsi="Times New Roman" w:cs="Times New Roman"/>
          <w:b/>
          <w:sz w:val="24"/>
          <w:szCs w:val="24"/>
        </w:rPr>
      </w:pPr>
      <w:r>
        <w:rPr>
          <w:rFonts w:ascii="Times New Roman" w:hAnsi="Times New Roman" w:cs="Times New Roman"/>
          <w:b/>
          <w:sz w:val="24"/>
          <w:szCs w:val="24"/>
        </w:rPr>
        <w:t>Formálna kontrola podmienok pre vstup do programu:</w:t>
      </w:r>
    </w:p>
    <w:p w14:paraId="48452E7E"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Formálna kontrola podmienok pre poskytnutie pomoci v rámci programu a Schémy: </w:t>
      </w:r>
    </w:p>
    <w:p w14:paraId="21156E05" w14:textId="77777777" w:rsidR="000376CE" w:rsidRDefault="00F05504"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dátum prijatia Žiadosti,</w:t>
      </w:r>
    </w:p>
    <w:p w14:paraId="4E2A6BEA"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úplnosť Žiadosti, </w:t>
      </w:r>
    </w:p>
    <w:p w14:paraId="4C7ACF64"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oprávnenosť Žiadateľa - MSP, ktorí spĺňajú definíciu malého a stredného podniku,  </w:t>
      </w:r>
    </w:p>
    <w:p w14:paraId="1E7311F0"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oprávnenosť Žiadateľa - MSP, ktorí sídlia na území Bratislavského samosprávneho kraja, </w:t>
      </w:r>
    </w:p>
    <w:p w14:paraId="3F83D92A"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oprávnenosť Žiadateľa - prijatá pomoci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za posledné 3 roky nepresahuje stanovenú výšku v zmysle Schémy, </w:t>
      </w:r>
    </w:p>
    <w:p w14:paraId="402EE3D8"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oprávnenosť Žiadateľa - predmet podnikania nie je vylúčený zo zoznamu odvetví, ktorým sa v zmysle Schémy poskytuje podpora (t. j. žiada o pomoc, ktorá sa vzťahuje na všetky odvetvia hospodárstva okrem odvetví vylúčených zo zoznamu odvetví v zmysle Schémy), </w:t>
      </w:r>
    </w:p>
    <w:p w14:paraId="61E7A929"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oprávnenosť Žiadateľa - overenie vyhlásení Žiadateľa, </w:t>
      </w:r>
    </w:p>
    <w:p w14:paraId="0F5185FB"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jasne zadefinované otázky/problémy, ktoré  Žiadateľ požaduje v rámci poradenstva vyriešiť, </w:t>
      </w:r>
    </w:p>
    <w:p w14:paraId="458D99DE" w14:textId="77777777" w:rsidR="002A018F" w:rsidRDefault="002A018F" w:rsidP="002A018F">
      <w:pPr>
        <w:pStyle w:val="Odsekzoznamu"/>
        <w:numPr>
          <w:ilvl w:val="0"/>
          <w:numId w:val="5"/>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očakávaný prínos </w:t>
      </w:r>
      <w:r w:rsidR="00197CE6">
        <w:rPr>
          <w:rFonts w:ascii="Times New Roman" w:hAnsi="Times New Roman" w:cs="Times New Roman"/>
          <w:sz w:val="24"/>
          <w:szCs w:val="24"/>
        </w:rPr>
        <w:t>odborného projektového</w:t>
      </w:r>
      <w:r>
        <w:rPr>
          <w:rFonts w:ascii="Times New Roman" w:hAnsi="Times New Roman" w:cs="Times New Roman"/>
          <w:sz w:val="24"/>
          <w:szCs w:val="24"/>
        </w:rPr>
        <w:t xml:space="preserve"> poradenstva pre Žiadateľa. </w:t>
      </w:r>
    </w:p>
    <w:p w14:paraId="6454AF84" w14:textId="77777777" w:rsidR="003C09A6" w:rsidRPr="006C32B9" w:rsidRDefault="002A018F" w:rsidP="006C32B9">
      <w:pPr>
        <w:jc w:val="both"/>
        <w:rPr>
          <w:rFonts w:ascii="Times New Roman" w:hAnsi="Times New Roman" w:cs="Times New Roman"/>
          <w:b/>
          <w:sz w:val="24"/>
          <w:szCs w:val="24"/>
        </w:rPr>
      </w:pPr>
      <w:r w:rsidRPr="00E70A13">
        <w:rPr>
          <w:rFonts w:ascii="Times New Roman" w:hAnsi="Times New Roman" w:cs="Times New Roman"/>
          <w:b/>
          <w:sz w:val="24"/>
          <w:szCs w:val="24"/>
        </w:rPr>
        <w:t>Formálna kontrola predložených dokumentov:</w:t>
      </w:r>
    </w:p>
    <w:p w14:paraId="1FDE3AF0" w14:textId="77777777" w:rsidR="002A018F" w:rsidRDefault="00376CF2" w:rsidP="002A018F">
      <w:pPr>
        <w:pStyle w:val="Odsekzoznamu"/>
        <w:numPr>
          <w:ilvl w:val="0"/>
          <w:numId w:val="6"/>
        </w:numPr>
        <w:spacing w:line="254" w:lineRule="auto"/>
        <w:jc w:val="both"/>
        <w:rPr>
          <w:rFonts w:ascii="Times New Roman" w:hAnsi="Times New Roman" w:cs="Times New Roman"/>
          <w:b/>
          <w:sz w:val="24"/>
          <w:szCs w:val="24"/>
        </w:rPr>
      </w:pPr>
      <w:hyperlink r:id="rId12" w:history="1">
        <w:r w:rsidR="002A018F" w:rsidRPr="00DB2DA1">
          <w:rPr>
            <w:rStyle w:val="Hypertextovprepojenie"/>
            <w:rFonts w:ascii="Times New Roman" w:hAnsi="Times New Roman" w:cs="Times New Roman"/>
            <w:sz w:val="24"/>
            <w:szCs w:val="24"/>
          </w:rPr>
          <w:t>Žiad</w:t>
        </w:r>
        <w:r w:rsidR="002A018F" w:rsidRPr="00DB2DA1">
          <w:rPr>
            <w:rStyle w:val="Hypertextovprepojenie"/>
            <w:rFonts w:ascii="Times New Roman" w:hAnsi="Times New Roman" w:cs="Times New Roman"/>
            <w:sz w:val="24"/>
            <w:szCs w:val="24"/>
          </w:rPr>
          <w:t>o</w:t>
        </w:r>
        <w:r w:rsidR="002A018F" w:rsidRPr="00DB2DA1">
          <w:rPr>
            <w:rStyle w:val="Hypertextovprepojenie"/>
            <w:rFonts w:ascii="Times New Roman" w:hAnsi="Times New Roman" w:cs="Times New Roman"/>
            <w:sz w:val="24"/>
            <w:szCs w:val="24"/>
          </w:rPr>
          <w:t>sť</w:t>
        </w:r>
      </w:hyperlink>
      <w:r w:rsidR="00021DC3">
        <w:rPr>
          <w:rFonts w:ascii="Times New Roman" w:hAnsi="Times New Roman" w:cs="Times New Roman"/>
          <w:sz w:val="24"/>
          <w:szCs w:val="24"/>
        </w:rPr>
        <w:t xml:space="preserve"> </w:t>
      </w:r>
      <w:r w:rsidR="002A018F">
        <w:rPr>
          <w:rFonts w:ascii="Times New Roman" w:hAnsi="Times New Roman" w:cs="Times New Roman"/>
          <w:sz w:val="24"/>
          <w:szCs w:val="24"/>
        </w:rPr>
        <w:t>a príloha/y</w:t>
      </w:r>
    </w:p>
    <w:p w14:paraId="2B87D6D1" w14:textId="77777777" w:rsidR="002A018F" w:rsidRDefault="003C09A6" w:rsidP="002A018F">
      <w:pPr>
        <w:pStyle w:val="Odsekzoznamu"/>
        <w:numPr>
          <w:ilvl w:val="0"/>
          <w:numId w:val="6"/>
        </w:numPr>
        <w:spacing w:line="254" w:lineRule="auto"/>
        <w:jc w:val="both"/>
        <w:rPr>
          <w:rFonts w:ascii="Times New Roman" w:hAnsi="Times New Roman" w:cs="Times New Roman"/>
          <w:b/>
          <w:sz w:val="24"/>
          <w:szCs w:val="24"/>
        </w:rPr>
      </w:pPr>
      <w:r>
        <w:rPr>
          <w:rFonts w:ascii="Times New Roman" w:hAnsi="Times New Roman" w:cs="Times New Roman"/>
          <w:sz w:val="24"/>
          <w:szCs w:val="24"/>
        </w:rPr>
        <w:lastRenderedPageBreak/>
        <w:t>P</w:t>
      </w:r>
      <w:r w:rsidR="002A018F">
        <w:rPr>
          <w:rFonts w:ascii="Times New Roman" w:hAnsi="Times New Roman" w:cs="Times New Roman"/>
          <w:sz w:val="24"/>
          <w:szCs w:val="24"/>
        </w:rPr>
        <w:t>rojektový zámer</w:t>
      </w:r>
    </w:p>
    <w:p w14:paraId="1548CA4C" w14:textId="77777777" w:rsidR="002A018F" w:rsidRDefault="003C09A6" w:rsidP="002A018F">
      <w:pPr>
        <w:pStyle w:val="Odsekzoznamu"/>
        <w:numPr>
          <w:ilvl w:val="0"/>
          <w:numId w:val="6"/>
        </w:numPr>
        <w:spacing w:line="254" w:lineRule="auto"/>
        <w:jc w:val="both"/>
        <w:rPr>
          <w:rFonts w:ascii="Times New Roman" w:hAnsi="Times New Roman" w:cs="Times New Roman"/>
          <w:b/>
          <w:sz w:val="24"/>
          <w:szCs w:val="24"/>
        </w:rPr>
      </w:pPr>
      <w:r>
        <w:rPr>
          <w:rFonts w:ascii="Times New Roman" w:hAnsi="Times New Roman" w:cs="Times New Roman"/>
          <w:sz w:val="24"/>
          <w:szCs w:val="24"/>
        </w:rPr>
        <w:t>V</w:t>
      </w:r>
      <w:r w:rsidR="002A018F">
        <w:rPr>
          <w:rFonts w:ascii="Times New Roman" w:hAnsi="Times New Roman" w:cs="Times New Roman"/>
          <w:sz w:val="24"/>
          <w:szCs w:val="24"/>
        </w:rPr>
        <w:t>yhlásenia Žiadateľa</w:t>
      </w:r>
    </w:p>
    <w:p w14:paraId="24858C32" w14:textId="77777777" w:rsidR="002A018F" w:rsidRDefault="003C09A6" w:rsidP="002A018F">
      <w:pPr>
        <w:pStyle w:val="Odsekzoznamu"/>
        <w:numPr>
          <w:ilvl w:val="0"/>
          <w:numId w:val="6"/>
        </w:numPr>
        <w:spacing w:line="254" w:lineRule="auto"/>
        <w:jc w:val="both"/>
        <w:rPr>
          <w:rFonts w:ascii="Times New Roman" w:hAnsi="Times New Roman" w:cs="Times New Roman"/>
          <w:b/>
          <w:sz w:val="24"/>
          <w:szCs w:val="24"/>
        </w:rPr>
      </w:pPr>
      <w:r>
        <w:rPr>
          <w:rFonts w:ascii="Times New Roman" w:hAnsi="Times New Roman" w:cs="Times New Roman"/>
          <w:sz w:val="24"/>
          <w:szCs w:val="24"/>
        </w:rPr>
        <w:t>P</w:t>
      </w:r>
      <w:r w:rsidR="002A018F">
        <w:rPr>
          <w:rFonts w:ascii="Times New Roman" w:hAnsi="Times New Roman" w:cs="Times New Roman"/>
          <w:sz w:val="24"/>
          <w:szCs w:val="24"/>
        </w:rPr>
        <w:t xml:space="preserve">rehľad prijatej pomoci de </w:t>
      </w:r>
      <w:proofErr w:type="spellStart"/>
      <w:r w:rsidR="002A018F">
        <w:rPr>
          <w:rFonts w:ascii="Times New Roman" w:hAnsi="Times New Roman" w:cs="Times New Roman"/>
          <w:sz w:val="24"/>
          <w:szCs w:val="24"/>
        </w:rPr>
        <w:t>minimis</w:t>
      </w:r>
      <w:proofErr w:type="spellEnd"/>
      <w:r w:rsidR="002A018F">
        <w:rPr>
          <w:rFonts w:ascii="Times New Roman" w:hAnsi="Times New Roman" w:cs="Times New Roman"/>
          <w:sz w:val="24"/>
          <w:szCs w:val="24"/>
        </w:rPr>
        <w:t xml:space="preserve"> za posledné 3 roky</w:t>
      </w:r>
    </w:p>
    <w:p w14:paraId="326011B0" w14:textId="77777777" w:rsidR="002A018F" w:rsidRDefault="002A018F" w:rsidP="002A018F">
      <w:pPr>
        <w:pStyle w:val="Odsekzoznamu"/>
        <w:jc w:val="both"/>
        <w:rPr>
          <w:rFonts w:ascii="Times New Roman" w:hAnsi="Times New Roman" w:cs="Times New Roman"/>
          <w:b/>
          <w:sz w:val="24"/>
          <w:szCs w:val="24"/>
        </w:rPr>
      </w:pPr>
    </w:p>
    <w:p w14:paraId="2A935745"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 xml:space="preserve">Na základe uvedených kritérií </w:t>
      </w:r>
      <w:r w:rsidR="00245AA3">
        <w:rPr>
          <w:rFonts w:ascii="Times New Roman" w:hAnsi="Times New Roman" w:cs="Times New Roman"/>
          <w:sz w:val="24"/>
          <w:szCs w:val="24"/>
        </w:rPr>
        <w:t>manažér Rastového programu</w:t>
      </w:r>
      <w:r>
        <w:rPr>
          <w:rFonts w:ascii="Times New Roman" w:hAnsi="Times New Roman" w:cs="Times New Roman"/>
          <w:sz w:val="24"/>
          <w:szCs w:val="24"/>
        </w:rPr>
        <w:t xml:space="preserve"> v 1. kole výberového procesu formálnu kontrolu podmienok pre vstup do programu a formálnu kontrolu predkladanej Žiadosti a povinných príloh Žiadosti. </w:t>
      </w:r>
    </w:p>
    <w:p w14:paraId="7187ACBC"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V prípade neúplnej Žiadosti Vykonávateľ vyžiada od Žiadateľa zaslanie doplňujúcich informácií. Týmto spôsobom budú spomedzi všetkých Žiadateľov vybraní len tí, ktorí spĺňajú uvedené kritériá 1. kola, ostatní Žiadatelia a</w:t>
      </w:r>
      <w:r w:rsidR="000376CE">
        <w:rPr>
          <w:rFonts w:ascii="Times New Roman" w:hAnsi="Times New Roman" w:cs="Times New Roman"/>
          <w:sz w:val="24"/>
          <w:szCs w:val="24"/>
        </w:rPr>
        <w:t> </w:t>
      </w:r>
      <w:r>
        <w:rPr>
          <w:rFonts w:ascii="Times New Roman" w:hAnsi="Times New Roman" w:cs="Times New Roman"/>
          <w:sz w:val="24"/>
          <w:szCs w:val="24"/>
        </w:rPr>
        <w:t>Žiadatelia</w:t>
      </w:r>
      <w:r w:rsidR="000376CE">
        <w:rPr>
          <w:rFonts w:ascii="Times New Roman" w:hAnsi="Times New Roman" w:cs="Times New Roman"/>
          <w:sz w:val="24"/>
          <w:szCs w:val="24"/>
        </w:rPr>
        <w:t>,</w:t>
      </w:r>
      <w:r>
        <w:rPr>
          <w:rFonts w:ascii="Times New Roman" w:hAnsi="Times New Roman" w:cs="Times New Roman"/>
          <w:sz w:val="24"/>
          <w:szCs w:val="24"/>
        </w:rPr>
        <w:t xml:space="preserve"> ktorí ani po vyžiadaní nedodajú doplňujúce informácie v stanovenej lehote, budú na základe nesplnenej formálnej kontroly automaticky vylúčení z výberov</w:t>
      </w:r>
      <w:r w:rsidR="00AA231A">
        <w:rPr>
          <w:rFonts w:ascii="Times New Roman" w:hAnsi="Times New Roman" w:cs="Times New Roman"/>
          <w:sz w:val="24"/>
          <w:szCs w:val="24"/>
        </w:rPr>
        <w:t xml:space="preserve">ého procesu komponentu č. 7 c). </w:t>
      </w:r>
      <w:r>
        <w:rPr>
          <w:rFonts w:ascii="Times New Roman" w:hAnsi="Times New Roman" w:cs="Times New Roman"/>
          <w:sz w:val="24"/>
          <w:szCs w:val="24"/>
        </w:rPr>
        <w:t xml:space="preserve">Žiadosti vybraných Žiadateľov o program budú v 2. kole výberového procesu posúdené výberovou komisiou. </w:t>
      </w:r>
    </w:p>
    <w:p w14:paraId="7CFA8AC0" w14:textId="77777777" w:rsidR="00E70A13" w:rsidRPr="00E70A13" w:rsidRDefault="002A018F" w:rsidP="00E70A13">
      <w:pPr>
        <w:pStyle w:val="Nadpis3"/>
        <w:spacing w:before="0" w:after="160" w:line="257" w:lineRule="auto"/>
        <w:rPr>
          <w:b w:val="0"/>
          <w:u w:val="single"/>
        </w:rPr>
      </w:pPr>
      <w:bookmarkStart w:id="13" w:name="_Toc496271243"/>
      <w:bookmarkStart w:id="14" w:name="_Toc512003080"/>
      <w:r w:rsidRPr="00E70A13">
        <w:rPr>
          <w:b w:val="0"/>
          <w:u w:val="single"/>
        </w:rPr>
        <w:t>Zoznam kritérií vyhodnocovaných v 2. kole v rámci výzvy na vstup</w:t>
      </w:r>
      <w:bookmarkEnd w:id="13"/>
      <w:r w:rsidRPr="00E70A13">
        <w:rPr>
          <w:b w:val="0"/>
          <w:u w:val="single"/>
        </w:rPr>
        <w:t xml:space="preserve"> </w:t>
      </w:r>
      <w:bookmarkStart w:id="15" w:name="_Toc496280746"/>
      <w:r w:rsidRPr="00E70A13">
        <w:rPr>
          <w:b w:val="0"/>
          <w:u w:val="single"/>
        </w:rPr>
        <w:t>do komponentu č.7 c):</w:t>
      </w:r>
      <w:bookmarkEnd w:id="14"/>
      <w:r w:rsidRPr="00E70A13">
        <w:rPr>
          <w:b w:val="0"/>
          <w:u w:val="single"/>
        </w:rPr>
        <w:t xml:space="preserve"> </w:t>
      </w:r>
      <w:bookmarkEnd w:id="15"/>
    </w:p>
    <w:p w14:paraId="32A9DBAA" w14:textId="77777777" w:rsidR="002A018F" w:rsidRDefault="00AA231A" w:rsidP="002A018F">
      <w:pPr>
        <w:pStyle w:val="Odsekzoznamu"/>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k</w:t>
      </w:r>
      <w:r w:rsidR="002A018F">
        <w:rPr>
          <w:rFonts w:ascii="Times New Roman" w:hAnsi="Times New Roman" w:cs="Times New Roman"/>
          <w:sz w:val="24"/>
          <w:szCs w:val="24"/>
        </w:rPr>
        <w:t>valita a spracovanie Žiadosti a jej relevantnosť podan</w:t>
      </w:r>
      <w:r>
        <w:rPr>
          <w:rFonts w:ascii="Times New Roman" w:hAnsi="Times New Roman" w:cs="Times New Roman"/>
          <w:sz w:val="24"/>
          <w:szCs w:val="24"/>
        </w:rPr>
        <w:t>ia vo vzťahu k ponúkanej službe,</w:t>
      </w:r>
    </w:p>
    <w:p w14:paraId="395CE299" w14:textId="77777777" w:rsidR="002A018F" w:rsidRDefault="00AA231A" w:rsidP="002A018F">
      <w:pPr>
        <w:pStyle w:val="Odsekzoznamu"/>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k</w:t>
      </w:r>
      <w:r w:rsidR="002A018F">
        <w:rPr>
          <w:rFonts w:ascii="Times New Roman" w:hAnsi="Times New Roman" w:cs="Times New Roman"/>
          <w:sz w:val="24"/>
          <w:szCs w:val="24"/>
        </w:rPr>
        <w:t xml:space="preserve">valita a spracovanie projektového </w:t>
      </w:r>
      <w:r>
        <w:rPr>
          <w:rFonts w:ascii="Times New Roman" w:hAnsi="Times New Roman" w:cs="Times New Roman"/>
          <w:sz w:val="24"/>
          <w:szCs w:val="24"/>
        </w:rPr>
        <w:t>zámeru,</w:t>
      </w:r>
    </w:p>
    <w:p w14:paraId="3B6DD941" w14:textId="77777777" w:rsidR="002A018F" w:rsidRDefault="00AA231A" w:rsidP="002A018F">
      <w:pPr>
        <w:pStyle w:val="Odsekzoznamu"/>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p</w:t>
      </w:r>
      <w:r w:rsidR="002A018F">
        <w:rPr>
          <w:rFonts w:ascii="Times New Roman" w:hAnsi="Times New Roman" w:cs="Times New Roman"/>
          <w:sz w:val="24"/>
          <w:szCs w:val="24"/>
        </w:rPr>
        <w:t>otenciál úspešne zvládnuť celý proces vrátane úspešného podania prihlášky do relevantného komunitárneho programu EÚ.</w:t>
      </w:r>
    </w:p>
    <w:p w14:paraId="00346C02" w14:textId="77777777" w:rsidR="002A018F" w:rsidRDefault="002A018F" w:rsidP="002A018F">
      <w:pPr>
        <w:jc w:val="both"/>
        <w:rPr>
          <w:rFonts w:ascii="Times New Roman" w:hAnsi="Times New Roman" w:cs="Times New Roman"/>
          <w:sz w:val="24"/>
          <w:szCs w:val="24"/>
        </w:rPr>
      </w:pPr>
      <w:r>
        <w:rPr>
          <w:rFonts w:ascii="Times New Roman" w:hAnsi="Times New Roman" w:cs="Times New Roman"/>
          <w:sz w:val="24"/>
          <w:szCs w:val="24"/>
        </w:rPr>
        <w:t>Na základe uvedených výberových kritérií pridelia jednotliví členovia komisie predkladanej Žiadosti body, ktoré sa následne prepočítajú podľa miery významnosti zachytenej pomocou jednotlivých váh. Týmto spôsobom vznikne celkové vážené bodové hodnotenie, ktoré sa porovná s hodnoteniami ostatných Žiadateľov, ktoré taktiež postúpili do druhého kola výberového procesu. Žiadatelia, ktorí získajú najvyšší počet bodov sa stanú úspešnými</w:t>
      </w:r>
      <w:r w:rsidR="00AA231A">
        <w:rPr>
          <w:rFonts w:ascii="Times New Roman" w:hAnsi="Times New Roman" w:cs="Times New Roman"/>
          <w:sz w:val="24"/>
          <w:szCs w:val="24"/>
        </w:rPr>
        <w:t xml:space="preserve"> záujemcami o komponent č. 7 c). </w:t>
      </w:r>
    </w:p>
    <w:p w14:paraId="76203096" w14:textId="77777777" w:rsidR="00E70A13" w:rsidRDefault="00E70A13" w:rsidP="002A018F">
      <w:pPr>
        <w:jc w:val="both"/>
        <w:rPr>
          <w:rFonts w:ascii="Times New Roman" w:hAnsi="Times New Roman" w:cs="Times New Roman"/>
          <w:sz w:val="24"/>
          <w:szCs w:val="24"/>
        </w:rPr>
      </w:pPr>
    </w:p>
    <w:p w14:paraId="4BF4DC9C" w14:textId="77777777" w:rsidR="002A018F" w:rsidRDefault="002A018F" w:rsidP="002A018F">
      <w:pPr>
        <w:pStyle w:val="Nadpis2"/>
        <w:spacing w:line="254" w:lineRule="auto"/>
        <w:jc w:val="both"/>
        <w:rPr>
          <w:rFonts w:cs="Times New Roman"/>
          <w:szCs w:val="28"/>
        </w:rPr>
      </w:pPr>
      <w:bookmarkStart w:id="16" w:name="_Toc495044752"/>
      <w:bookmarkStart w:id="17" w:name="_Toc492628727"/>
      <w:bookmarkStart w:id="18" w:name="_Toc512003081"/>
      <w:r w:rsidRPr="00E70A13">
        <w:rPr>
          <w:rFonts w:cs="Times New Roman"/>
          <w:szCs w:val="28"/>
        </w:rPr>
        <w:t xml:space="preserve">Deň poskytnutia pomoci de </w:t>
      </w:r>
      <w:proofErr w:type="spellStart"/>
      <w:r w:rsidRPr="00E70A13">
        <w:rPr>
          <w:rFonts w:cs="Times New Roman"/>
          <w:szCs w:val="28"/>
        </w:rPr>
        <w:t>minimis</w:t>
      </w:r>
      <w:proofErr w:type="spellEnd"/>
      <w:r w:rsidRPr="00E70A13">
        <w:rPr>
          <w:rFonts w:cs="Times New Roman"/>
          <w:szCs w:val="28"/>
        </w:rPr>
        <w:t xml:space="preserve"> a výška poskytnutej pomoci de </w:t>
      </w:r>
      <w:proofErr w:type="spellStart"/>
      <w:r w:rsidRPr="00E70A13">
        <w:rPr>
          <w:rFonts w:cs="Times New Roman"/>
          <w:szCs w:val="28"/>
        </w:rPr>
        <w:t>minimis</w:t>
      </w:r>
      <w:bookmarkEnd w:id="16"/>
      <w:bookmarkEnd w:id="17"/>
      <w:bookmarkEnd w:id="18"/>
      <w:proofErr w:type="spellEnd"/>
    </w:p>
    <w:p w14:paraId="0BC0271D" w14:textId="77777777" w:rsidR="00E70A13" w:rsidRPr="00E70A13" w:rsidRDefault="00E70A13" w:rsidP="00E70A13"/>
    <w:p w14:paraId="65A9403A" w14:textId="77777777" w:rsidR="002A018F" w:rsidRDefault="002A018F" w:rsidP="002A018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 prípade </w:t>
      </w:r>
      <w:r w:rsidR="00197CE6">
        <w:rPr>
          <w:rFonts w:ascii="Times New Roman" w:hAnsi="Times New Roman" w:cs="Times New Roman"/>
          <w:sz w:val="24"/>
          <w:szCs w:val="24"/>
        </w:rPr>
        <w:t xml:space="preserve">odborného projektového </w:t>
      </w:r>
      <w:r>
        <w:rPr>
          <w:rFonts w:ascii="Times New Roman" w:hAnsi="Times New Roman" w:cs="Times New Roman"/>
          <w:sz w:val="24"/>
          <w:szCs w:val="24"/>
        </w:rPr>
        <w:t xml:space="preserve">poradenstva </w:t>
      </w:r>
      <w:r w:rsidR="00AA231A">
        <w:rPr>
          <w:rFonts w:ascii="Times New Roman" w:hAnsi="Times New Roman" w:cs="Times New Roman"/>
          <w:sz w:val="24"/>
          <w:szCs w:val="24"/>
        </w:rPr>
        <w:t xml:space="preserve">poskytovaného </w:t>
      </w:r>
      <w:r>
        <w:rPr>
          <w:rFonts w:ascii="Times New Roman" w:hAnsi="Times New Roman" w:cs="Times New Roman"/>
          <w:sz w:val="24"/>
          <w:szCs w:val="24"/>
        </w:rPr>
        <w:t xml:space="preserve">pre potreby zapojenia sa do komunitárnych programov </w:t>
      </w:r>
      <w:r w:rsidR="000376CE">
        <w:rPr>
          <w:rFonts w:ascii="Times New Roman" w:hAnsi="Times New Roman" w:cs="Times New Roman"/>
          <w:sz w:val="24"/>
          <w:szCs w:val="24"/>
        </w:rPr>
        <w:t xml:space="preserve">EÚ </w:t>
      </w:r>
      <w:r>
        <w:rPr>
          <w:rFonts w:ascii="Times New Roman" w:hAnsi="Times New Roman" w:cs="Times New Roman"/>
          <w:sz w:val="24"/>
          <w:szCs w:val="24"/>
        </w:rPr>
        <w:t xml:space="preserve">(komponent č. 7 c) Schémy) sa za deň poskytnutia pomoci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považuje nadobudnutie </w:t>
      </w:r>
      <w:r>
        <w:rPr>
          <w:rFonts w:ascii="Times New Roman" w:hAnsi="Times New Roman" w:cs="Times New Roman"/>
          <w:b/>
          <w:sz w:val="24"/>
          <w:szCs w:val="24"/>
        </w:rPr>
        <w:t xml:space="preserve">účinnosti Zmluvy uzatvorenej s Prijímateľom. </w:t>
      </w:r>
    </w:p>
    <w:p w14:paraId="2911CFDB" w14:textId="77777777" w:rsidR="002A018F" w:rsidRDefault="002A018F" w:rsidP="002A01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Výška poskytnutej pomoci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ktorá bude uvedená v Zmluve sa vypočíta ako ma</w:t>
      </w:r>
      <w:r w:rsidR="00AA231A">
        <w:rPr>
          <w:rFonts w:ascii="Times New Roman" w:hAnsi="Times New Roman" w:cs="Times New Roman"/>
          <w:sz w:val="24"/>
          <w:szCs w:val="24"/>
        </w:rPr>
        <w:t xml:space="preserve">ximum hodnôt, ktoré tvoria náklad na službu  odborné projektové </w:t>
      </w:r>
      <w:r w:rsidR="000376CE">
        <w:rPr>
          <w:rFonts w:ascii="Times New Roman" w:hAnsi="Times New Roman" w:cs="Times New Roman"/>
          <w:sz w:val="24"/>
          <w:szCs w:val="24"/>
        </w:rPr>
        <w:t>poradenstvo</w:t>
      </w:r>
      <w:r>
        <w:rPr>
          <w:rFonts w:ascii="Times New Roman" w:hAnsi="Times New Roman" w:cs="Times New Roman"/>
          <w:sz w:val="24"/>
          <w:szCs w:val="24"/>
        </w:rPr>
        <w:t xml:space="preserve">. </w:t>
      </w:r>
    </w:p>
    <w:p w14:paraId="2B5FD5C8" w14:textId="77777777" w:rsidR="002A018F" w:rsidRDefault="002A018F" w:rsidP="002A01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Maximálne poskytnutá pomoc predstavuje </w:t>
      </w:r>
      <w:r w:rsidR="00651991">
        <w:rPr>
          <w:rFonts w:ascii="Times New Roman" w:hAnsi="Times New Roman" w:cs="Times New Roman"/>
          <w:sz w:val="24"/>
          <w:szCs w:val="24"/>
        </w:rPr>
        <w:t xml:space="preserve">pre </w:t>
      </w:r>
      <w:r>
        <w:rPr>
          <w:rFonts w:ascii="Times New Roman" w:hAnsi="Times New Roman" w:cs="Times New Roman"/>
          <w:sz w:val="24"/>
          <w:szCs w:val="24"/>
        </w:rPr>
        <w:t>tento komponent schémy:</w:t>
      </w:r>
    </w:p>
    <w:p w14:paraId="16992F9A" w14:textId="77777777" w:rsidR="002A018F" w:rsidRDefault="002A018F" w:rsidP="002A01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MAX = [(cena práce*počet hodín ) + (ostatné priame náklady) ≤  </w:t>
      </w:r>
      <w:r w:rsidR="00651991">
        <w:rPr>
          <w:rFonts w:ascii="Times New Roman" w:hAnsi="Times New Roman" w:cs="Times New Roman"/>
          <w:sz w:val="24"/>
          <w:szCs w:val="24"/>
        </w:rPr>
        <w:t>8</w:t>
      </w:r>
      <w:r w:rsidR="00AA231A">
        <w:rPr>
          <w:rFonts w:ascii="Times New Roman" w:hAnsi="Times New Roman" w:cs="Times New Roman"/>
          <w:sz w:val="24"/>
          <w:szCs w:val="24"/>
        </w:rPr>
        <w:t xml:space="preserve"> </w:t>
      </w:r>
      <w:r>
        <w:rPr>
          <w:rFonts w:ascii="Times New Roman" w:hAnsi="Times New Roman" w:cs="Times New Roman"/>
          <w:sz w:val="24"/>
          <w:szCs w:val="24"/>
        </w:rPr>
        <w:t>000]</w:t>
      </w:r>
    </w:p>
    <w:p w14:paraId="0DC3E789" w14:textId="77777777" w:rsidR="002A018F" w:rsidRDefault="002A018F" w:rsidP="002A018F">
      <w:pPr>
        <w:spacing w:line="240" w:lineRule="auto"/>
        <w:jc w:val="both"/>
        <w:rPr>
          <w:rFonts w:ascii="Times New Roman" w:hAnsi="Times New Roman" w:cs="Times New Roman"/>
          <w:sz w:val="24"/>
          <w:szCs w:val="24"/>
        </w:rPr>
      </w:pPr>
    </w:p>
    <w:p w14:paraId="2F963C47" w14:textId="77777777" w:rsidR="001B2DE7" w:rsidRDefault="001B2DE7" w:rsidP="002A018F">
      <w:pPr>
        <w:spacing w:line="240" w:lineRule="auto"/>
        <w:jc w:val="both"/>
        <w:rPr>
          <w:rFonts w:ascii="Times New Roman" w:hAnsi="Times New Roman" w:cs="Times New Roman"/>
          <w:sz w:val="24"/>
          <w:szCs w:val="24"/>
        </w:rPr>
      </w:pPr>
    </w:p>
    <w:p w14:paraId="31932A8A" w14:textId="77777777" w:rsidR="001B2DE7" w:rsidRDefault="001B2DE7" w:rsidP="002A018F">
      <w:pPr>
        <w:spacing w:line="240" w:lineRule="auto"/>
        <w:jc w:val="both"/>
        <w:rPr>
          <w:rFonts w:ascii="Times New Roman" w:hAnsi="Times New Roman" w:cs="Times New Roman"/>
          <w:sz w:val="24"/>
          <w:szCs w:val="24"/>
        </w:rPr>
      </w:pPr>
    </w:p>
    <w:p w14:paraId="75D3B331" w14:textId="77777777" w:rsidR="002A018F" w:rsidRPr="00E70A13" w:rsidRDefault="002A018F" w:rsidP="002A018F">
      <w:pPr>
        <w:pStyle w:val="Nadpis2"/>
        <w:spacing w:line="254" w:lineRule="auto"/>
        <w:jc w:val="both"/>
        <w:rPr>
          <w:rFonts w:cs="Times New Roman"/>
          <w:szCs w:val="28"/>
        </w:rPr>
      </w:pPr>
      <w:bookmarkStart w:id="19" w:name="_Toc495044753"/>
      <w:bookmarkStart w:id="20" w:name="_Toc512003082"/>
      <w:r w:rsidRPr="00E70A13">
        <w:rPr>
          <w:rFonts w:cs="Times New Roman"/>
          <w:szCs w:val="28"/>
        </w:rPr>
        <w:lastRenderedPageBreak/>
        <w:t>Podmienky prihlásenia sa do Výzvy</w:t>
      </w:r>
      <w:bookmarkEnd w:id="19"/>
      <w:bookmarkEnd w:id="20"/>
    </w:p>
    <w:p w14:paraId="558E4E71" w14:textId="77777777" w:rsidR="00852BC3" w:rsidRPr="00852BC3" w:rsidRDefault="00852BC3" w:rsidP="00852BC3"/>
    <w:p w14:paraId="4F6437C4" w14:textId="77777777" w:rsidR="002A018F" w:rsidRDefault="00852BC3" w:rsidP="002A018F">
      <w:pPr>
        <w:jc w:val="both"/>
        <w:rPr>
          <w:rFonts w:ascii="Times New Roman" w:hAnsi="Times New Roman" w:cs="Times New Roman"/>
          <w:b/>
          <w:sz w:val="24"/>
          <w:szCs w:val="24"/>
        </w:rPr>
      </w:pPr>
      <w:r w:rsidRPr="00852BC3">
        <w:rPr>
          <w:rFonts w:ascii="Times New Roman" w:hAnsi="Times New Roman" w:cs="Times New Roman"/>
          <w:sz w:val="24"/>
          <w:szCs w:val="24"/>
        </w:rPr>
        <w:t>Aktuálne znenie otvorenej výzvy na prihlásenie sa do Komponentu č. 7 c) Schémy ako aj ostatných komponentov Schémy sa nachádzajú na webovom portáli Vykonávateľa</w:t>
      </w:r>
      <w:r w:rsidR="00DB2DA1">
        <w:rPr>
          <w:rFonts w:ascii="Times New Roman" w:hAnsi="Times New Roman" w:cs="Times New Roman"/>
          <w:sz w:val="24"/>
          <w:szCs w:val="24"/>
        </w:rPr>
        <w:t xml:space="preserve"> </w:t>
      </w:r>
      <w:hyperlink r:id="rId13" w:history="1">
        <w:r w:rsidR="00DB2DA1" w:rsidRPr="0083728A">
          <w:rPr>
            <w:rStyle w:val="Hypertextovprepojenie"/>
            <w:rFonts w:ascii="Times New Roman" w:hAnsi="Times New Roman" w:cs="Times New Roman"/>
            <w:sz w:val="24"/>
            <w:szCs w:val="24"/>
          </w:rPr>
          <w:t>www.npc.sk</w:t>
        </w:r>
      </w:hyperlink>
      <w:r w:rsidR="00DB2DA1">
        <w:rPr>
          <w:rFonts w:ascii="Times New Roman" w:hAnsi="Times New Roman" w:cs="Times New Roman"/>
          <w:sz w:val="24"/>
          <w:szCs w:val="24"/>
        </w:rPr>
        <w:t xml:space="preserve"> a </w:t>
      </w:r>
      <w:hyperlink r:id="rId14" w:history="1">
        <w:r w:rsidR="00DB2DA1" w:rsidRPr="0083728A">
          <w:rPr>
            <w:rStyle w:val="Hypertextovprepojenie"/>
            <w:rFonts w:ascii="Times New Roman" w:hAnsi="Times New Roman" w:cs="Times New Roman"/>
            <w:sz w:val="24"/>
            <w:szCs w:val="24"/>
          </w:rPr>
          <w:t>www.sbagency.sk</w:t>
        </w:r>
      </w:hyperlink>
      <w:r w:rsidRPr="00852BC3">
        <w:rPr>
          <w:rFonts w:ascii="Times New Roman" w:hAnsi="Times New Roman" w:cs="Times New Roman"/>
          <w:sz w:val="24"/>
          <w:szCs w:val="24"/>
        </w:rPr>
        <w:t>.</w:t>
      </w:r>
    </w:p>
    <w:p w14:paraId="52BC3790" w14:textId="77777777" w:rsidR="002A018F" w:rsidRDefault="002A018F" w:rsidP="002A018F">
      <w:pPr>
        <w:jc w:val="both"/>
        <w:rPr>
          <w:rFonts w:ascii="Times New Roman" w:hAnsi="Times New Roman" w:cs="Times New Roman"/>
          <w:b/>
          <w:sz w:val="24"/>
          <w:szCs w:val="24"/>
        </w:rPr>
      </w:pPr>
    </w:p>
    <w:p w14:paraId="19AC7598" w14:textId="77777777" w:rsidR="002A018F" w:rsidRDefault="002A018F" w:rsidP="002A018F">
      <w:pPr>
        <w:jc w:val="both"/>
        <w:rPr>
          <w:rFonts w:ascii="Times New Roman" w:hAnsi="Times New Roman" w:cs="Times New Roman"/>
          <w:sz w:val="24"/>
          <w:szCs w:val="24"/>
        </w:rPr>
      </w:pPr>
    </w:p>
    <w:p w14:paraId="0827F960" w14:textId="77777777" w:rsidR="002A018F" w:rsidRDefault="002A018F" w:rsidP="002A018F">
      <w:pPr>
        <w:jc w:val="both"/>
        <w:rPr>
          <w:rFonts w:ascii="Times New Roman" w:hAnsi="Times New Roman" w:cs="Times New Roman"/>
          <w:sz w:val="24"/>
          <w:szCs w:val="24"/>
        </w:rPr>
      </w:pPr>
    </w:p>
    <w:p w14:paraId="00969159" w14:textId="77777777" w:rsidR="002A018F" w:rsidRDefault="002A018F" w:rsidP="002A018F">
      <w:pPr>
        <w:jc w:val="both"/>
        <w:rPr>
          <w:rFonts w:ascii="Times New Roman" w:hAnsi="Times New Roman" w:cs="Times New Roman"/>
          <w:sz w:val="24"/>
          <w:szCs w:val="24"/>
        </w:rPr>
      </w:pPr>
      <w:bookmarkStart w:id="21" w:name="_GoBack"/>
      <w:bookmarkEnd w:id="21"/>
    </w:p>
    <w:p w14:paraId="2B52C306" w14:textId="77777777" w:rsidR="002A018F" w:rsidRDefault="002A018F" w:rsidP="002A018F"/>
    <w:p w14:paraId="21107FCB" w14:textId="77777777" w:rsidR="002A018F" w:rsidRDefault="002A018F" w:rsidP="002A018F">
      <w:pPr>
        <w:jc w:val="center"/>
        <w:rPr>
          <w:rFonts w:ascii="Times New Roman" w:hAnsi="Times New Roman" w:cs="Times New Roman"/>
          <w:b/>
          <w:sz w:val="24"/>
          <w:szCs w:val="24"/>
        </w:rPr>
      </w:pPr>
    </w:p>
    <w:p w14:paraId="11036015" w14:textId="77777777" w:rsidR="00FE2450" w:rsidRPr="002A018F" w:rsidRDefault="00FE2450" w:rsidP="002A018F"/>
    <w:sectPr w:rsidR="00FE2450" w:rsidRPr="002A018F" w:rsidSect="00D743B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BE68" w14:textId="77777777" w:rsidR="000B054F" w:rsidRDefault="000B054F" w:rsidP="002A018F">
      <w:pPr>
        <w:spacing w:after="0" w:line="240" w:lineRule="auto"/>
      </w:pPr>
      <w:r>
        <w:separator/>
      </w:r>
    </w:p>
  </w:endnote>
  <w:endnote w:type="continuationSeparator" w:id="0">
    <w:p w14:paraId="78845606" w14:textId="77777777" w:rsidR="000B054F" w:rsidRDefault="000B054F" w:rsidP="002A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172810"/>
      <w:docPartObj>
        <w:docPartGallery w:val="Page Numbers (Bottom of Page)"/>
        <w:docPartUnique/>
      </w:docPartObj>
    </w:sdtPr>
    <w:sdtEndPr/>
    <w:sdtContent>
      <w:p w14:paraId="79F434E7" w14:textId="77777777" w:rsidR="006B51D4" w:rsidRDefault="006B51D4">
        <w:pPr>
          <w:pStyle w:val="Pta"/>
          <w:jc w:val="right"/>
        </w:pPr>
        <w:r>
          <w:fldChar w:fldCharType="begin"/>
        </w:r>
        <w:r>
          <w:instrText>PAGE   \* MERGEFORMAT</w:instrText>
        </w:r>
        <w:r>
          <w:fldChar w:fldCharType="separate"/>
        </w:r>
        <w:r w:rsidR="0044741D">
          <w:rPr>
            <w:noProof/>
          </w:rPr>
          <w:t>8</w:t>
        </w:r>
        <w:r>
          <w:fldChar w:fldCharType="end"/>
        </w:r>
      </w:p>
    </w:sdtContent>
  </w:sdt>
  <w:p w14:paraId="289E6A5F" w14:textId="77777777" w:rsidR="006B51D4" w:rsidRDefault="006B51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F721" w14:textId="77777777" w:rsidR="000B054F" w:rsidRDefault="000B054F" w:rsidP="002A018F">
      <w:pPr>
        <w:spacing w:after="0" w:line="240" w:lineRule="auto"/>
      </w:pPr>
      <w:r>
        <w:separator/>
      </w:r>
    </w:p>
  </w:footnote>
  <w:footnote w:type="continuationSeparator" w:id="0">
    <w:p w14:paraId="22E015E8" w14:textId="77777777" w:rsidR="000B054F" w:rsidRDefault="000B054F" w:rsidP="002A0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7BF"/>
    <w:multiLevelType w:val="hybridMultilevel"/>
    <w:tmpl w:val="500AE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1E7497"/>
    <w:multiLevelType w:val="hybridMultilevel"/>
    <w:tmpl w:val="514AFB7E"/>
    <w:lvl w:ilvl="0" w:tplc="50BA86FE">
      <w:start w:val="1"/>
      <w:numFmt w:val="lowerLetter"/>
      <w:pStyle w:val="Nadpis2"/>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12C78D2"/>
    <w:multiLevelType w:val="hybridMultilevel"/>
    <w:tmpl w:val="CCDA41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A085EBE"/>
    <w:multiLevelType w:val="hybridMultilevel"/>
    <w:tmpl w:val="83EC8A90"/>
    <w:lvl w:ilvl="0" w:tplc="34D2E7C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052671"/>
    <w:multiLevelType w:val="hybridMultilevel"/>
    <w:tmpl w:val="009006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EEB196D"/>
    <w:multiLevelType w:val="hybridMultilevel"/>
    <w:tmpl w:val="186E79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8E66EB"/>
    <w:multiLevelType w:val="hybridMultilevel"/>
    <w:tmpl w:val="3E221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C607EB"/>
    <w:multiLevelType w:val="hybridMultilevel"/>
    <w:tmpl w:val="1EF03E26"/>
    <w:lvl w:ilvl="0" w:tplc="C268C02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79345C6"/>
    <w:multiLevelType w:val="hybridMultilevel"/>
    <w:tmpl w:val="00703E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5E0D9E"/>
    <w:multiLevelType w:val="hybridMultilevel"/>
    <w:tmpl w:val="3C1A2F10"/>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46B6723D"/>
    <w:multiLevelType w:val="hybridMultilevel"/>
    <w:tmpl w:val="AA8C71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9104CD0"/>
    <w:multiLevelType w:val="hybridMultilevel"/>
    <w:tmpl w:val="02DC01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1"/>
  </w:num>
  <w:num w:numId="9">
    <w:abstractNumId w:val="8"/>
  </w:num>
  <w:num w:numId="10">
    <w:abstractNumId w:val="9"/>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8F"/>
    <w:rsid w:val="00012C29"/>
    <w:rsid w:val="00021DC3"/>
    <w:rsid w:val="000376CE"/>
    <w:rsid w:val="000438BF"/>
    <w:rsid w:val="000761B1"/>
    <w:rsid w:val="000B054F"/>
    <w:rsid w:val="000E5E80"/>
    <w:rsid w:val="00184E89"/>
    <w:rsid w:val="00197CE6"/>
    <w:rsid w:val="001B2DE7"/>
    <w:rsid w:val="001C7B1E"/>
    <w:rsid w:val="00200FC1"/>
    <w:rsid w:val="00245AA3"/>
    <w:rsid w:val="00251254"/>
    <w:rsid w:val="002569B0"/>
    <w:rsid w:val="002A018F"/>
    <w:rsid w:val="002A3EF3"/>
    <w:rsid w:val="002C6AC2"/>
    <w:rsid w:val="0031471D"/>
    <w:rsid w:val="00323170"/>
    <w:rsid w:val="00331040"/>
    <w:rsid w:val="00347F99"/>
    <w:rsid w:val="00376CF2"/>
    <w:rsid w:val="003937CB"/>
    <w:rsid w:val="003B065B"/>
    <w:rsid w:val="003C09A6"/>
    <w:rsid w:val="00444EDB"/>
    <w:rsid w:val="0044741D"/>
    <w:rsid w:val="004B12BF"/>
    <w:rsid w:val="004F2ED7"/>
    <w:rsid w:val="00507F88"/>
    <w:rsid w:val="0052386C"/>
    <w:rsid w:val="005359F8"/>
    <w:rsid w:val="00564E53"/>
    <w:rsid w:val="005718C7"/>
    <w:rsid w:val="005A5D09"/>
    <w:rsid w:val="005C1DE5"/>
    <w:rsid w:val="005D1244"/>
    <w:rsid w:val="00651991"/>
    <w:rsid w:val="00671139"/>
    <w:rsid w:val="006B51D4"/>
    <w:rsid w:val="006C32B9"/>
    <w:rsid w:val="00754DF5"/>
    <w:rsid w:val="007A3C32"/>
    <w:rsid w:val="00852BC3"/>
    <w:rsid w:val="00872249"/>
    <w:rsid w:val="008C6BF8"/>
    <w:rsid w:val="00900128"/>
    <w:rsid w:val="00933322"/>
    <w:rsid w:val="009803A7"/>
    <w:rsid w:val="009B13D6"/>
    <w:rsid w:val="009D0AD7"/>
    <w:rsid w:val="00AA231A"/>
    <w:rsid w:val="00B84987"/>
    <w:rsid w:val="00B86A7B"/>
    <w:rsid w:val="00C3056F"/>
    <w:rsid w:val="00C3303D"/>
    <w:rsid w:val="00D4442F"/>
    <w:rsid w:val="00D651CF"/>
    <w:rsid w:val="00D743B3"/>
    <w:rsid w:val="00DB2DA1"/>
    <w:rsid w:val="00DC0C9A"/>
    <w:rsid w:val="00DF28D6"/>
    <w:rsid w:val="00E70A13"/>
    <w:rsid w:val="00EC1E91"/>
    <w:rsid w:val="00F05504"/>
    <w:rsid w:val="00F25907"/>
    <w:rsid w:val="00F64B4C"/>
    <w:rsid w:val="00F64F9A"/>
    <w:rsid w:val="00F85FA0"/>
    <w:rsid w:val="00FB205A"/>
    <w:rsid w:val="00FD6A7C"/>
    <w:rsid w:val="00FE2450"/>
    <w:rsid w:val="00FE53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F371"/>
  <w15:docId w15:val="{417A7D4F-D801-4182-B49B-3B2F4B3A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018F"/>
    <w:pPr>
      <w:spacing w:line="256" w:lineRule="auto"/>
    </w:pPr>
  </w:style>
  <w:style w:type="paragraph" w:styleId="Nadpis1">
    <w:name w:val="heading 1"/>
    <w:basedOn w:val="Normlny"/>
    <w:next w:val="Normlny"/>
    <w:link w:val="Nadpis1Char"/>
    <w:uiPriority w:val="9"/>
    <w:qFormat/>
    <w:rsid w:val="002A018F"/>
    <w:pPr>
      <w:keepNext/>
      <w:keepLines/>
      <w:spacing w:before="240" w:after="0" w:line="360" w:lineRule="auto"/>
      <w:jc w:val="center"/>
      <w:outlineLvl w:val="0"/>
    </w:pPr>
    <w:rPr>
      <w:rFonts w:ascii="Times New Roman" w:eastAsiaTheme="majorEastAsia" w:hAnsi="Times New Roman" w:cstheme="majorBidi"/>
      <w:b/>
      <w:color w:val="000000" w:themeColor="text1"/>
      <w:sz w:val="28"/>
      <w:szCs w:val="28"/>
    </w:rPr>
  </w:style>
  <w:style w:type="paragraph" w:styleId="Nadpis2">
    <w:name w:val="heading 2"/>
    <w:basedOn w:val="Normlny"/>
    <w:next w:val="Normlny"/>
    <w:link w:val="Nadpis2Char"/>
    <w:uiPriority w:val="9"/>
    <w:unhideWhenUsed/>
    <w:qFormat/>
    <w:rsid w:val="002A018F"/>
    <w:pPr>
      <w:keepNext/>
      <w:keepLines/>
      <w:numPr>
        <w:numId w:val="1"/>
      </w:numPr>
      <w:spacing w:before="40" w:after="0"/>
      <w:outlineLvl w:val="1"/>
    </w:pPr>
    <w:rPr>
      <w:rFonts w:ascii="Times New Roman" w:eastAsiaTheme="majorEastAsia" w:hAnsi="Times New Roman" w:cstheme="majorBidi"/>
      <w:b/>
      <w:color w:val="000000" w:themeColor="text1"/>
      <w:sz w:val="28"/>
      <w:szCs w:val="26"/>
    </w:rPr>
  </w:style>
  <w:style w:type="paragraph" w:styleId="Nadpis3">
    <w:name w:val="heading 3"/>
    <w:basedOn w:val="Normlny"/>
    <w:next w:val="Normlny"/>
    <w:link w:val="Nadpis3Char"/>
    <w:uiPriority w:val="9"/>
    <w:unhideWhenUsed/>
    <w:qFormat/>
    <w:rsid w:val="002A018F"/>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018F"/>
    <w:rPr>
      <w:rFonts w:ascii="Times New Roman" w:eastAsiaTheme="majorEastAsia" w:hAnsi="Times New Roman" w:cstheme="majorBidi"/>
      <w:b/>
      <w:color w:val="000000" w:themeColor="text1"/>
      <w:sz w:val="28"/>
      <w:szCs w:val="28"/>
    </w:rPr>
  </w:style>
  <w:style w:type="character" w:customStyle="1" w:styleId="Nadpis2Char">
    <w:name w:val="Nadpis 2 Char"/>
    <w:basedOn w:val="Predvolenpsmoodseku"/>
    <w:link w:val="Nadpis2"/>
    <w:uiPriority w:val="9"/>
    <w:rsid w:val="002A018F"/>
    <w:rPr>
      <w:rFonts w:ascii="Times New Roman" w:eastAsiaTheme="majorEastAsia" w:hAnsi="Times New Roman" w:cstheme="majorBidi"/>
      <w:b/>
      <w:color w:val="000000" w:themeColor="text1"/>
      <w:sz w:val="28"/>
      <w:szCs w:val="26"/>
    </w:rPr>
  </w:style>
  <w:style w:type="character" w:customStyle="1" w:styleId="Nadpis3Char">
    <w:name w:val="Nadpis 3 Char"/>
    <w:basedOn w:val="Predvolenpsmoodseku"/>
    <w:link w:val="Nadpis3"/>
    <w:uiPriority w:val="9"/>
    <w:rsid w:val="002A018F"/>
    <w:rPr>
      <w:rFonts w:ascii="Times New Roman" w:eastAsiaTheme="majorEastAsia" w:hAnsi="Times New Roman" w:cstheme="majorBidi"/>
      <w:b/>
      <w:color w:val="000000" w:themeColor="text1"/>
      <w:sz w:val="24"/>
      <w:szCs w:val="24"/>
    </w:rPr>
  </w:style>
  <w:style w:type="character" w:styleId="Hypertextovprepojenie">
    <w:name w:val="Hyperlink"/>
    <w:basedOn w:val="Predvolenpsmoodseku"/>
    <w:uiPriority w:val="99"/>
    <w:unhideWhenUsed/>
    <w:rsid w:val="002A018F"/>
    <w:rPr>
      <w:color w:val="0563C1" w:themeColor="hyperlink"/>
      <w:u w:val="single"/>
    </w:rPr>
  </w:style>
  <w:style w:type="paragraph" w:styleId="Obsah1">
    <w:name w:val="toc 1"/>
    <w:basedOn w:val="Normlny"/>
    <w:next w:val="Normlny"/>
    <w:autoRedefine/>
    <w:uiPriority w:val="39"/>
    <w:unhideWhenUsed/>
    <w:rsid w:val="001C7B1E"/>
    <w:pPr>
      <w:tabs>
        <w:tab w:val="right" w:leader="dot" w:pos="9062"/>
      </w:tabs>
      <w:spacing w:after="100"/>
    </w:pPr>
    <w:rPr>
      <w:rFonts w:ascii="Times New Roman" w:hAnsi="Times New Roman" w:cs="Times New Roman"/>
      <w:b/>
      <w:noProof/>
      <w:sz w:val="28"/>
      <w:szCs w:val="28"/>
    </w:rPr>
  </w:style>
  <w:style w:type="paragraph" w:styleId="Obsah2">
    <w:name w:val="toc 2"/>
    <w:basedOn w:val="Normlny"/>
    <w:next w:val="Normlny"/>
    <w:autoRedefine/>
    <w:uiPriority w:val="39"/>
    <w:unhideWhenUsed/>
    <w:rsid w:val="002A018F"/>
    <w:pPr>
      <w:spacing w:after="100"/>
      <w:ind w:left="220"/>
    </w:pPr>
  </w:style>
  <w:style w:type="paragraph" w:styleId="Obsah3">
    <w:name w:val="toc 3"/>
    <w:basedOn w:val="Normlny"/>
    <w:next w:val="Normlny"/>
    <w:autoRedefine/>
    <w:uiPriority w:val="39"/>
    <w:unhideWhenUsed/>
    <w:rsid w:val="002A018F"/>
    <w:pPr>
      <w:spacing w:after="100"/>
      <w:ind w:left="440"/>
    </w:pPr>
  </w:style>
  <w:style w:type="paragraph" w:styleId="Textpoznmkypodiarou">
    <w:name w:val="footnote text"/>
    <w:basedOn w:val="Normlny"/>
    <w:link w:val="TextpoznmkypodiarouChar"/>
    <w:uiPriority w:val="99"/>
    <w:semiHidden/>
    <w:unhideWhenUsed/>
    <w:rsid w:val="002A018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A018F"/>
    <w:rPr>
      <w:sz w:val="20"/>
      <w:szCs w:val="20"/>
    </w:rPr>
  </w:style>
  <w:style w:type="character" w:customStyle="1" w:styleId="OdsekzoznamuChar">
    <w:name w:val="Odsek zoznamu Char"/>
    <w:aliases w:val="body Char,Odsek zoznamu2 Char"/>
    <w:basedOn w:val="Predvolenpsmoodseku"/>
    <w:link w:val="Odsekzoznamu"/>
    <w:uiPriority w:val="99"/>
    <w:locked/>
    <w:rsid w:val="002A018F"/>
  </w:style>
  <w:style w:type="paragraph" w:styleId="Odsekzoznamu">
    <w:name w:val="List Paragraph"/>
    <w:aliases w:val="body,Odsek zoznamu2"/>
    <w:basedOn w:val="Normlny"/>
    <w:link w:val="OdsekzoznamuChar"/>
    <w:uiPriority w:val="34"/>
    <w:qFormat/>
    <w:rsid w:val="002A018F"/>
    <w:pPr>
      <w:ind w:left="720"/>
      <w:contextualSpacing/>
    </w:pPr>
  </w:style>
  <w:style w:type="paragraph" w:styleId="Hlavikaobsahu">
    <w:name w:val="TOC Heading"/>
    <w:basedOn w:val="Nadpis1"/>
    <w:next w:val="Normlny"/>
    <w:uiPriority w:val="39"/>
    <w:semiHidden/>
    <w:unhideWhenUsed/>
    <w:qFormat/>
    <w:rsid w:val="002A018F"/>
    <w:pPr>
      <w:spacing w:line="256" w:lineRule="auto"/>
      <w:jc w:val="left"/>
      <w:outlineLvl w:val="9"/>
    </w:pPr>
    <w:rPr>
      <w:rFonts w:asciiTheme="majorHAnsi" w:hAnsiTheme="majorHAnsi"/>
      <w:b w:val="0"/>
      <w:color w:val="2E74B5" w:themeColor="accent1" w:themeShade="BF"/>
      <w:szCs w:val="32"/>
      <w:lang w:eastAsia="sk-SK"/>
    </w:rPr>
  </w:style>
  <w:style w:type="character" w:styleId="Odkaznapoznmkupodiarou">
    <w:name w:val="footnote reference"/>
    <w:basedOn w:val="Predvolenpsmoodseku"/>
    <w:uiPriority w:val="99"/>
    <w:semiHidden/>
    <w:unhideWhenUsed/>
    <w:rsid w:val="002A018F"/>
    <w:rPr>
      <w:vertAlign w:val="superscript"/>
    </w:rPr>
  </w:style>
  <w:style w:type="table" w:styleId="Mriekatabuky">
    <w:name w:val="Table Grid"/>
    <w:basedOn w:val="Normlnatabuka"/>
    <w:uiPriority w:val="39"/>
    <w:rsid w:val="002A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A01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018F"/>
  </w:style>
  <w:style w:type="paragraph" w:styleId="Pta">
    <w:name w:val="footer"/>
    <w:basedOn w:val="Normlny"/>
    <w:link w:val="PtaChar"/>
    <w:uiPriority w:val="99"/>
    <w:unhideWhenUsed/>
    <w:rsid w:val="002A018F"/>
    <w:pPr>
      <w:tabs>
        <w:tab w:val="center" w:pos="4536"/>
        <w:tab w:val="right" w:pos="9072"/>
      </w:tabs>
      <w:spacing w:after="0" w:line="240" w:lineRule="auto"/>
    </w:pPr>
  </w:style>
  <w:style w:type="character" w:customStyle="1" w:styleId="PtaChar">
    <w:name w:val="Päta Char"/>
    <w:basedOn w:val="Predvolenpsmoodseku"/>
    <w:link w:val="Pta"/>
    <w:uiPriority w:val="99"/>
    <w:rsid w:val="002A018F"/>
  </w:style>
  <w:style w:type="paragraph" w:styleId="Textbubliny">
    <w:name w:val="Balloon Text"/>
    <w:basedOn w:val="Normlny"/>
    <w:link w:val="TextbublinyChar"/>
    <w:uiPriority w:val="99"/>
    <w:semiHidden/>
    <w:unhideWhenUsed/>
    <w:rsid w:val="009001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0128"/>
    <w:rPr>
      <w:rFonts w:ascii="Tahoma" w:hAnsi="Tahoma" w:cs="Tahoma"/>
      <w:sz w:val="16"/>
      <w:szCs w:val="16"/>
    </w:rPr>
  </w:style>
  <w:style w:type="character" w:styleId="Odkaznakomentr">
    <w:name w:val="annotation reference"/>
    <w:basedOn w:val="Predvolenpsmoodseku"/>
    <w:uiPriority w:val="99"/>
    <w:semiHidden/>
    <w:unhideWhenUsed/>
    <w:rsid w:val="005359F8"/>
    <w:rPr>
      <w:sz w:val="16"/>
      <w:szCs w:val="16"/>
    </w:rPr>
  </w:style>
  <w:style w:type="paragraph" w:styleId="Textkomentra">
    <w:name w:val="annotation text"/>
    <w:basedOn w:val="Normlny"/>
    <w:link w:val="TextkomentraChar"/>
    <w:uiPriority w:val="99"/>
    <w:semiHidden/>
    <w:unhideWhenUsed/>
    <w:rsid w:val="005359F8"/>
    <w:pPr>
      <w:spacing w:line="240" w:lineRule="auto"/>
    </w:pPr>
    <w:rPr>
      <w:sz w:val="20"/>
      <w:szCs w:val="20"/>
    </w:rPr>
  </w:style>
  <w:style w:type="character" w:customStyle="1" w:styleId="TextkomentraChar">
    <w:name w:val="Text komentára Char"/>
    <w:basedOn w:val="Predvolenpsmoodseku"/>
    <w:link w:val="Textkomentra"/>
    <w:uiPriority w:val="99"/>
    <w:semiHidden/>
    <w:rsid w:val="005359F8"/>
    <w:rPr>
      <w:sz w:val="20"/>
      <w:szCs w:val="20"/>
    </w:rPr>
  </w:style>
  <w:style w:type="paragraph" w:styleId="Predmetkomentra">
    <w:name w:val="annotation subject"/>
    <w:basedOn w:val="Textkomentra"/>
    <w:next w:val="Textkomentra"/>
    <w:link w:val="PredmetkomentraChar"/>
    <w:uiPriority w:val="99"/>
    <w:semiHidden/>
    <w:unhideWhenUsed/>
    <w:rsid w:val="005359F8"/>
    <w:rPr>
      <w:b/>
      <w:bCs/>
    </w:rPr>
  </w:style>
  <w:style w:type="character" w:customStyle="1" w:styleId="PredmetkomentraChar">
    <w:name w:val="Predmet komentára Char"/>
    <w:basedOn w:val="TextkomentraChar"/>
    <w:link w:val="Predmetkomentra"/>
    <w:uiPriority w:val="99"/>
    <w:semiHidden/>
    <w:rsid w:val="005359F8"/>
    <w:rPr>
      <w:b/>
      <w:bCs/>
      <w:sz w:val="20"/>
      <w:szCs w:val="20"/>
    </w:rPr>
  </w:style>
  <w:style w:type="character" w:styleId="PouitHypertextovPrepojenie">
    <w:name w:val="FollowedHyperlink"/>
    <w:basedOn w:val="Predvolenpsmoodseku"/>
    <w:uiPriority w:val="99"/>
    <w:semiHidden/>
    <w:unhideWhenUsed/>
    <w:rsid w:val="005359F8"/>
    <w:rPr>
      <w:color w:val="954F72" w:themeColor="followedHyperlink"/>
      <w:u w:val="single"/>
    </w:rPr>
  </w:style>
  <w:style w:type="character" w:styleId="Nevyrieenzmienka">
    <w:name w:val="Unresolved Mention"/>
    <w:basedOn w:val="Predvolenpsmoodseku"/>
    <w:uiPriority w:val="99"/>
    <w:semiHidden/>
    <w:unhideWhenUsed/>
    <w:rsid w:val="000E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c.sk/sk/services/poradenstvo-a-konzultacie/dlhodobe-odborne-projektove-poradenstvo/ok_narodny-projekt-npc-ii-ba-kraj-vyzva-dlhodobe-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c.sk/sk/services/poradenstvo-a-konzultacie/dlhodobe-odborne-projektove-poradenstvo/ok_narodny-projekt-npc-ii-ba-kraj-vyzva-dlhodobe-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pc.sk/sk/services/poradenstvo-a-konzultacie/dlhodobe-odborne-projektove-poradenstvo/ok_narodny-projekt-npc-ii-ba-kraj-vyzva-dlhodobe-o/" TargetMode="External"/><Relationship Id="rId4" Type="http://schemas.openxmlformats.org/officeDocument/2006/relationships/settings" Target="settings.xml"/><Relationship Id="rId9" Type="http://schemas.openxmlformats.org/officeDocument/2006/relationships/hyperlink" Target="http://www.npc.sk" TargetMode="External"/><Relationship Id="rId14" Type="http://schemas.openxmlformats.org/officeDocument/2006/relationships/hyperlink" Target="http://www.sbagenc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8825-0405-4099-8A0C-E199EE1F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2709</Words>
  <Characters>15446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Mihaliková Miroslava</dc:creator>
  <cp:lastModifiedBy>Čuvalová Jana</cp:lastModifiedBy>
  <cp:revision>5</cp:revision>
  <dcterms:created xsi:type="dcterms:W3CDTF">2020-02-05T09:15:00Z</dcterms:created>
  <dcterms:modified xsi:type="dcterms:W3CDTF">2020-02-20T10:05:00Z</dcterms:modified>
</cp:coreProperties>
</file>