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left"/>
        <w:rPr>
          <w:sz w:val="24"/>
          <w:szCs w:val="24"/>
        </w:rPr>
      </w:pPr>
      <w:bookmarkStart w:colFirst="0" w:colLast="0" w:name="_ddcmrac0166b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RE-FEM Záverečná analýza politík (Final Policy Study) – Podpora podnikateliek v Európe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Prehľad projektu RE-FEM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Projekt RE-FEM - (“Upskilling pathways for REsiliency in the post-Covid era for FEMale Entrepreneurs”)  bol spolufinancovaný programom Erasmus+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a participovalo na ňom sedem európskych krajín </w:t>
      </w:r>
      <w:r w:rsidDel="00000000" w:rsidR="00000000" w:rsidRPr="00000000">
        <w:rPr>
          <w:sz w:val="20"/>
          <w:szCs w:val="20"/>
          <w:rtl w:val="0"/>
        </w:rPr>
        <w:t xml:space="preserve">(Bulharsko, Fínsko, Maďarsko, Rumunsko, Srbsko, Slovensko, Španielsko)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. Zameriaval sa na identifikáciu systémových bariér a navrhnutie realizovateľných riešení na podporu podnikateliek</w:t>
      </w:r>
      <w:r w:rsidDel="00000000" w:rsidR="00000000" w:rsidRPr="00000000">
        <w:rPr>
          <w:sz w:val="20"/>
          <w:szCs w:val="20"/>
          <w:rtl w:val="0"/>
        </w:rPr>
        <w:t xml:space="preserve"> i tých, ktorí podnikateľky </w:t>
      </w:r>
      <w:r w:rsidDel="00000000" w:rsidR="00000000" w:rsidRPr="00000000">
        <w:rPr>
          <w:sz w:val="20"/>
          <w:szCs w:val="20"/>
          <w:rtl w:val="0"/>
        </w:rPr>
        <w:t xml:space="preserve">podporujú </w:t>
      </w:r>
      <w:r w:rsidDel="00000000" w:rsidR="00000000" w:rsidRPr="00000000">
        <w:rPr>
          <w:sz w:val="20"/>
          <w:szCs w:val="20"/>
          <w:rtl w:val="0"/>
        </w:rPr>
        <w:t xml:space="preserve">(trénerov, mentorov, organizácii na podporu podnikania).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Kľúčové zistenia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before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Spoločné výzvy naprieč Európou</w:t>
      </w:r>
      <w:r w:rsidDel="00000000" w:rsidR="00000000" w:rsidRPr="00000000">
        <w:rPr>
          <w:sz w:val="20"/>
          <w:szCs w:val="20"/>
          <w:rtl w:val="0"/>
        </w:rPr>
        <w:t xml:space="preserve">: Vo všetkých krajinách pretrvávajú štrukturálne a kultúrne bariéry. Patrí medzi ne obmedzený prístup k financovaniu zohľadňujúci rodové aspekty, nedostatočné vzdelávanie a mentorstvo, slabá sociálna ochrana pre </w:t>
      </w:r>
      <w:r w:rsidDel="00000000" w:rsidR="00000000" w:rsidRPr="00000000">
        <w:rPr>
          <w:sz w:val="20"/>
          <w:szCs w:val="20"/>
          <w:rtl w:val="0"/>
        </w:rPr>
        <w:t xml:space="preserve">samostatne zárobkovo činné</w:t>
      </w:r>
      <w:r w:rsidDel="00000000" w:rsidR="00000000" w:rsidRPr="00000000">
        <w:rPr>
          <w:sz w:val="20"/>
          <w:szCs w:val="20"/>
          <w:rtl w:val="0"/>
        </w:rPr>
        <w:t xml:space="preserve"> ženy, slabá koordinácia inštitúcií a zakorenené rodové stereotypy.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Oblasti príležitostí</w:t>
      </w:r>
      <w:r w:rsidDel="00000000" w:rsidR="00000000" w:rsidRPr="00000000">
        <w:rPr>
          <w:sz w:val="20"/>
          <w:szCs w:val="20"/>
          <w:rtl w:val="0"/>
        </w:rPr>
        <w:t xml:space="preserve">:</w:t>
      </w:r>
      <w:r w:rsidDel="00000000" w:rsidR="00000000" w:rsidRPr="00000000">
        <w:rPr>
          <w:sz w:val="20"/>
          <w:szCs w:val="20"/>
          <w:rtl w:val="0"/>
        </w:rPr>
        <w:t xml:space="preserve"> Vznikajúce príklady dobrej praxe, pilotné iniciatívy a </w:t>
      </w:r>
      <w:r w:rsidDel="00000000" w:rsidR="00000000" w:rsidRPr="00000000">
        <w:rPr>
          <w:sz w:val="20"/>
          <w:szCs w:val="20"/>
          <w:rtl w:val="0"/>
        </w:rPr>
        <w:t xml:space="preserve">rastúca ochota politických subjektov</w:t>
      </w:r>
      <w:r w:rsidDel="00000000" w:rsidR="00000000" w:rsidRPr="00000000">
        <w:rPr>
          <w:sz w:val="20"/>
          <w:szCs w:val="20"/>
          <w:rtl w:val="0"/>
        </w:rPr>
        <w:t xml:space="preserve"> naznačujú potenciál na zlepšenie podporného prostredia pre podnikateľky. Fínsko a Španielsko majú vyspelejšie ekosystémy, iné krajiny sa stále vyvíjajú.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Analýza existujúcich politík a stratégií podporujúcich podnikateľky </w:t>
      </w:r>
      <w:r w:rsidDel="00000000" w:rsidR="00000000" w:rsidRPr="00000000">
        <w:rPr>
          <w:sz w:val="20"/>
          <w:szCs w:val="20"/>
          <w:rtl w:val="0"/>
        </w:rPr>
        <w:t xml:space="preserve">odhalila rôzne úrovne podpory a oblasti, ktoré potrebujú zlepšenie v každej krajine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240" w:befor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Politické odporúčania navrhnuté v rámci projektu: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Prístup k financiam</w:t>
      </w:r>
      <w:r w:rsidDel="00000000" w:rsidR="00000000" w:rsidRPr="00000000">
        <w:rPr>
          <w:sz w:val="20"/>
          <w:szCs w:val="20"/>
          <w:rtl w:val="0"/>
        </w:rPr>
        <w:t xml:space="preserve">: Zjednodušiť postupy, diverzifikovať financovanie a vyvinúť nástroje zohľadňujúce na rodové aspekty (mikroúvery, granty, crowdfunding).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Digitalizácia</w:t>
      </w:r>
      <w:r w:rsidDel="00000000" w:rsidR="00000000" w:rsidRPr="00000000">
        <w:rPr>
          <w:sz w:val="20"/>
          <w:szCs w:val="20"/>
          <w:rtl w:val="0"/>
        </w:rPr>
        <w:t xml:space="preserve">: Rozšíriť prístup k digitálnym nástrojom, školeniam a nástrojom podporovaným umelou inteligenciou, najmä v vidieckych a menej rozvinutých oblastiach.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Vzdelávanie, školenie a mentorstvo</w:t>
      </w:r>
      <w:r w:rsidDel="00000000" w:rsidR="00000000" w:rsidRPr="00000000">
        <w:rPr>
          <w:sz w:val="20"/>
          <w:szCs w:val="20"/>
          <w:rtl w:val="0"/>
        </w:rPr>
        <w:t xml:space="preserve">: Poskytovať dlhodobé, prakticky zamerané vzdelávanie, viditeľné vzory, vzájomné učenie sa (peer - learning) a zdieľanie inšpiratívnych príbehov.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Rovnováha medzi pracovným a súkromným životom a infraštruktúra starostlivosti</w:t>
      </w:r>
      <w:r w:rsidDel="00000000" w:rsidR="00000000" w:rsidRPr="00000000">
        <w:rPr>
          <w:sz w:val="20"/>
          <w:szCs w:val="20"/>
          <w:rtl w:val="0"/>
        </w:rPr>
        <w:t xml:space="preserve">: Zlepšiť prístup k starostlivosti o deti, flexibilné pracovné usporiadania a sociálnu ochranu pre samostatne zárobkovo činné ženy.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Viditeľnosť a rodové stereotypy</w:t>
      </w:r>
      <w:r w:rsidDel="00000000" w:rsidR="00000000" w:rsidRPr="00000000">
        <w:rPr>
          <w:sz w:val="20"/>
          <w:szCs w:val="20"/>
          <w:rtl w:val="0"/>
        </w:rPr>
        <w:t xml:space="preserve">: Zahájiť kampane, programy rozvoja líderských schopností  a reformy vzdelávania rozvoja vodcovských schopností zastúpenie žien v podnikaní.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Inkluzívne tvorenie politík a koordinácia</w:t>
      </w:r>
      <w:r w:rsidDel="00000000" w:rsidR="00000000" w:rsidRPr="00000000">
        <w:rPr>
          <w:sz w:val="20"/>
          <w:szCs w:val="20"/>
          <w:rtl w:val="0"/>
        </w:rPr>
        <w:t xml:space="preserve">: Posilniť spoluprácu medzi inštitúciami, spoluvytvárať politiky priamo s podnikateľkami a implementovať hodnotenia vplyvu na rodovú rovnosť.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Inklúzia vidieckych oblastí</w:t>
      </w:r>
      <w:r w:rsidDel="00000000" w:rsidR="00000000" w:rsidRPr="00000000">
        <w:rPr>
          <w:sz w:val="20"/>
          <w:szCs w:val="20"/>
          <w:rtl w:val="0"/>
        </w:rPr>
        <w:t xml:space="preserve">: Rozvíjať kontextovo citlivé osvetové aktivity, mentorské siete, komunitné centrá a daňové stimuly pre ženy v vidieckych oblastiach.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Dáta a hodnotenie</w:t>
      </w:r>
      <w:r w:rsidDel="00000000" w:rsidR="00000000" w:rsidRPr="00000000">
        <w:rPr>
          <w:sz w:val="20"/>
          <w:szCs w:val="20"/>
          <w:rtl w:val="0"/>
        </w:rPr>
        <w:t xml:space="preserve">: Posilniť zber údajov rozdelených podľa pohlavia, monitorovanie a hodnotenie vplyvu na tvorbu politík založených na dôkazoch, zahrnúť podnikateľky do každej fázy zberu údajov a navrhovania politík.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Odolnosť voči krízam</w:t>
      </w:r>
      <w:r w:rsidDel="00000000" w:rsidR="00000000" w:rsidRPr="00000000">
        <w:rPr>
          <w:sz w:val="20"/>
          <w:szCs w:val="20"/>
          <w:rtl w:val="0"/>
        </w:rPr>
        <w:t xml:space="preserve">: Podporovať adaptabilitu, plánovanie kontinuity podnikania a finančnú podporu špecifickú zameranú na riešenie kríz.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Úroveň EÚ a medzinárodná úroveň</w:t>
      </w:r>
      <w:r w:rsidDel="00000000" w:rsidR="00000000" w:rsidRPr="00000000">
        <w:rPr>
          <w:sz w:val="20"/>
          <w:szCs w:val="20"/>
          <w:rtl w:val="0"/>
        </w:rPr>
        <w:t xml:space="preserve">: Uľahčiť prístup k financovaniu EÚ, medzinárodným sieťam a zosúladenie politík s rámcami EÚ v oblasti rodovej rovnosti.</w:t>
      </w:r>
    </w:p>
    <w:p w:rsidR="00000000" w:rsidDel="00000000" w:rsidP="00000000" w:rsidRDefault="00000000" w:rsidRPr="00000000" w14:paraId="00000012">
      <w:pPr>
        <w:spacing w:after="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Záver</w:t>
      </w:r>
    </w:p>
    <w:p w:rsidR="00000000" w:rsidDel="00000000" w:rsidP="00000000" w:rsidRDefault="00000000" w:rsidRPr="00000000" w14:paraId="00000013">
      <w:pPr>
        <w:spacing w:after="240" w:before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Projekt RE-FEM zdôrazňuje dôležitosť </w:t>
      </w:r>
      <w:r w:rsidDel="00000000" w:rsidR="00000000" w:rsidRPr="00000000">
        <w:rPr>
          <w:sz w:val="20"/>
          <w:szCs w:val="20"/>
          <w:rtl w:val="0"/>
        </w:rPr>
        <w:t xml:space="preserve">podporného </w:t>
      </w:r>
      <w:r w:rsidDel="00000000" w:rsidR="00000000" w:rsidRPr="00000000">
        <w:rPr>
          <w:sz w:val="20"/>
          <w:szCs w:val="20"/>
          <w:rtl w:val="0"/>
        </w:rPr>
        <w:t xml:space="preserve">politického prostredia pre úspech a odolnosť podnikateliek. Zistenia naznačujú, že aplikovanie univerzálnych prístupov je nedostatočné. Koordinované, na dôkazoch založené a inkluzívne politiky môžu podporiť spravodlivé a prosperujúce podnikateľské ekosystémy po celej Európe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Prístup k celej analýze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Celú analýzu (Final Policy Study) s podrobnými odporúčaniami pre krajiny zapojené do projektu si môžete stiahnuť 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tu</w:t>
        </w:r>
      </w:hyperlink>
      <w:r w:rsidDel="00000000" w:rsidR="00000000" w:rsidRPr="00000000">
        <w:rPr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Pre viac informácií navštívte stránku projektu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: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refem.eu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refem.eu/wp-content/uploads/2025/10/Final-Policy-Study.pdf" TargetMode="External"/><Relationship Id="rId7" Type="http://schemas.openxmlformats.org/officeDocument/2006/relationships/hyperlink" Target="https://refem.eu/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