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F9E44" w14:textId="77777777" w:rsidR="00F310C1" w:rsidRDefault="00417D68">
      <w:pPr>
        <w:spacing w:before="59" w:line="254" w:lineRule="auto"/>
        <w:ind w:right="2"/>
        <w:jc w:val="center"/>
        <w:rPr>
          <w:b/>
          <w:sz w:val="32"/>
        </w:rPr>
      </w:pPr>
      <w:r>
        <w:rPr>
          <w:b/>
          <w:sz w:val="32"/>
        </w:rPr>
        <w:t>Implementačný manuál k Schéme na podporu malého a stredného podnikania v SR (schéma de minimis)</w:t>
      </w:r>
    </w:p>
    <w:p w14:paraId="76075797" w14:textId="77777777" w:rsidR="00F310C1" w:rsidRDefault="00F310C1">
      <w:pPr>
        <w:pStyle w:val="Zkladntext"/>
        <w:rPr>
          <w:b/>
          <w:sz w:val="34"/>
        </w:rPr>
      </w:pPr>
    </w:p>
    <w:p w14:paraId="12B8213D" w14:textId="77777777" w:rsidR="00F310C1" w:rsidRDefault="00F310C1">
      <w:pPr>
        <w:pStyle w:val="Zkladntext"/>
        <w:rPr>
          <w:b/>
          <w:sz w:val="34"/>
        </w:rPr>
      </w:pPr>
    </w:p>
    <w:p w14:paraId="3CDFCB7F" w14:textId="77777777" w:rsidR="00F310C1" w:rsidRDefault="00F310C1">
      <w:pPr>
        <w:pStyle w:val="Zkladntext"/>
        <w:spacing w:before="6"/>
        <w:rPr>
          <w:b/>
          <w:sz w:val="42"/>
        </w:rPr>
      </w:pPr>
    </w:p>
    <w:p w14:paraId="708E92A9" w14:textId="77777777" w:rsidR="00F310C1" w:rsidRDefault="00417D68">
      <w:pPr>
        <w:pStyle w:val="Nadpis1"/>
        <w:ind w:left="0" w:firstLine="0"/>
        <w:jc w:val="center"/>
      </w:pPr>
      <w:r>
        <w:rPr>
          <w:b w:val="0"/>
          <w:spacing w:val="-71"/>
          <w:u w:val="thick"/>
        </w:rPr>
        <w:t xml:space="preserve"> </w:t>
      </w:r>
      <w:r>
        <w:rPr>
          <w:u w:val="thick"/>
        </w:rPr>
        <w:t>Individuálna podpora pri internacionalizácii MSP, podpora</w:t>
      </w:r>
    </w:p>
    <w:p w14:paraId="289D6132" w14:textId="77777777" w:rsidR="00F310C1" w:rsidRDefault="00417D68">
      <w:pPr>
        <w:spacing w:before="21" w:line="256" w:lineRule="auto"/>
        <w:ind w:left="570" w:right="569"/>
        <w:jc w:val="center"/>
        <w:rPr>
          <w:b/>
          <w:sz w:val="28"/>
        </w:rPr>
      </w:pPr>
      <w:r>
        <w:rPr>
          <w:spacing w:val="-71"/>
          <w:sz w:val="28"/>
          <w:u w:val="thick"/>
        </w:rPr>
        <w:t xml:space="preserve"> </w:t>
      </w:r>
      <w:r>
        <w:rPr>
          <w:b/>
          <w:sz w:val="28"/>
          <w:u w:val="thick"/>
        </w:rPr>
        <w:t>prostredníctvom Trade Pointov a zapájanie MSP do komunitárnych</w:t>
      </w:r>
      <w:r>
        <w:rPr>
          <w:b/>
          <w:sz w:val="28"/>
        </w:rPr>
        <w:t xml:space="preserve"> </w:t>
      </w:r>
      <w:r>
        <w:rPr>
          <w:b/>
          <w:sz w:val="28"/>
          <w:u w:val="thick"/>
        </w:rPr>
        <w:t>programov</w:t>
      </w:r>
    </w:p>
    <w:p w14:paraId="38A6821F" w14:textId="77777777" w:rsidR="00F310C1" w:rsidRDefault="00417D68">
      <w:pPr>
        <w:spacing w:before="158"/>
        <w:jc w:val="center"/>
        <w:rPr>
          <w:b/>
          <w:sz w:val="28"/>
        </w:rPr>
      </w:pPr>
      <w:r>
        <w:rPr>
          <w:spacing w:val="-71"/>
          <w:sz w:val="28"/>
          <w:u w:val="thick"/>
        </w:rPr>
        <w:t xml:space="preserve"> </w:t>
      </w:r>
      <w:r>
        <w:rPr>
          <w:b/>
          <w:sz w:val="28"/>
          <w:u w:val="thick"/>
        </w:rPr>
        <w:t>EÚ</w:t>
      </w:r>
    </w:p>
    <w:p w14:paraId="66DAB9A0" w14:textId="77777777" w:rsidR="00F310C1" w:rsidRDefault="00F310C1">
      <w:pPr>
        <w:pStyle w:val="Zkladntext"/>
        <w:rPr>
          <w:b/>
          <w:sz w:val="20"/>
        </w:rPr>
      </w:pPr>
    </w:p>
    <w:p w14:paraId="70100B36" w14:textId="77777777" w:rsidR="00F310C1" w:rsidRDefault="00F310C1">
      <w:pPr>
        <w:pStyle w:val="Zkladntext"/>
        <w:rPr>
          <w:b/>
          <w:sz w:val="20"/>
        </w:rPr>
      </w:pPr>
    </w:p>
    <w:p w14:paraId="328AF986" w14:textId="77777777" w:rsidR="00F310C1" w:rsidRDefault="00F310C1">
      <w:pPr>
        <w:pStyle w:val="Zkladntext"/>
        <w:rPr>
          <w:b/>
          <w:sz w:val="20"/>
        </w:rPr>
      </w:pPr>
    </w:p>
    <w:p w14:paraId="18935A88" w14:textId="77777777" w:rsidR="00F310C1" w:rsidRDefault="00F310C1">
      <w:pPr>
        <w:pStyle w:val="Zkladntext"/>
        <w:spacing w:before="1"/>
        <w:rPr>
          <w:b/>
          <w:sz w:val="27"/>
        </w:rPr>
      </w:pPr>
    </w:p>
    <w:p w14:paraId="6804C681" w14:textId="77777777" w:rsidR="00F310C1" w:rsidRDefault="00417D68">
      <w:pPr>
        <w:pStyle w:val="Nadpis1"/>
        <w:spacing w:before="89"/>
        <w:ind w:left="0" w:firstLine="0"/>
        <w:jc w:val="center"/>
      </w:pPr>
      <w:r>
        <w:t>Podakitivta 3.5 - Zapájanie MSP do komunitárnych programov EÚ</w:t>
      </w:r>
    </w:p>
    <w:p w14:paraId="1A403E6C" w14:textId="77777777" w:rsidR="00F310C1" w:rsidRDefault="00F310C1">
      <w:pPr>
        <w:pStyle w:val="Zkladntext"/>
        <w:rPr>
          <w:b/>
          <w:sz w:val="30"/>
        </w:rPr>
      </w:pPr>
    </w:p>
    <w:p w14:paraId="2DA77CDE" w14:textId="77777777" w:rsidR="00F310C1" w:rsidRDefault="00F310C1">
      <w:pPr>
        <w:pStyle w:val="Zkladntext"/>
        <w:rPr>
          <w:b/>
          <w:sz w:val="30"/>
        </w:rPr>
      </w:pPr>
    </w:p>
    <w:p w14:paraId="0D6E1D01" w14:textId="77777777" w:rsidR="00F310C1" w:rsidRDefault="00F310C1">
      <w:pPr>
        <w:pStyle w:val="Zkladntext"/>
        <w:spacing w:before="7"/>
        <w:rPr>
          <w:b/>
          <w:sz w:val="34"/>
        </w:rPr>
      </w:pPr>
    </w:p>
    <w:p w14:paraId="545B665C" w14:textId="77777777" w:rsidR="006B2194" w:rsidRPr="006B2194" w:rsidRDefault="006B2194" w:rsidP="006B2194">
      <w:pPr>
        <w:pStyle w:val="Pta"/>
        <w:jc w:val="center"/>
        <w:rPr>
          <w:rFonts w:ascii="Times New Roman" w:hAnsi="Times New Roman" w:cs="Times New Roman"/>
          <w:sz w:val="24"/>
          <w:szCs w:val="24"/>
        </w:rPr>
      </w:pPr>
      <w:r w:rsidRPr="006B2194">
        <w:rPr>
          <w:rFonts w:ascii="Times New Roman" w:hAnsi="Times New Roman" w:cs="Times New Roman"/>
          <w:sz w:val="24"/>
          <w:szCs w:val="24"/>
        </w:rPr>
        <w:t>NP Podpora internacionalizácie MSP</w:t>
      </w:r>
    </w:p>
    <w:p w14:paraId="5172BDB3" w14:textId="77777777" w:rsidR="006B2194" w:rsidRPr="006B2194" w:rsidRDefault="006B2194" w:rsidP="006B2194">
      <w:pPr>
        <w:pStyle w:val="Pta"/>
        <w:jc w:val="center"/>
        <w:rPr>
          <w:rFonts w:ascii="Times New Roman" w:hAnsi="Times New Roman" w:cs="Times New Roman"/>
          <w:sz w:val="24"/>
          <w:szCs w:val="24"/>
        </w:rPr>
      </w:pPr>
      <w:r w:rsidRPr="006B2194">
        <w:rPr>
          <w:rFonts w:ascii="Times New Roman" w:hAnsi="Times New Roman" w:cs="Times New Roman"/>
          <w:sz w:val="24"/>
          <w:szCs w:val="24"/>
        </w:rPr>
        <w:t>Kód projektu ITMS2014+ 313031H810</w:t>
      </w:r>
    </w:p>
    <w:p w14:paraId="39E4538B" w14:textId="77777777" w:rsidR="00F310C1" w:rsidRDefault="00F310C1">
      <w:pPr>
        <w:pStyle w:val="Zkladntext"/>
        <w:rPr>
          <w:sz w:val="20"/>
        </w:rPr>
      </w:pPr>
    </w:p>
    <w:p w14:paraId="0765DB55" w14:textId="77777777" w:rsidR="00F310C1" w:rsidRDefault="00F310C1">
      <w:pPr>
        <w:pStyle w:val="Zkladntext"/>
        <w:rPr>
          <w:sz w:val="20"/>
        </w:rPr>
      </w:pPr>
    </w:p>
    <w:p w14:paraId="699C0B91" w14:textId="77777777" w:rsidR="00F310C1" w:rsidRDefault="00F310C1">
      <w:pPr>
        <w:pStyle w:val="Zkladntext"/>
        <w:rPr>
          <w:sz w:val="20"/>
        </w:rPr>
      </w:pPr>
    </w:p>
    <w:p w14:paraId="2274A2A7" w14:textId="77777777" w:rsidR="00F310C1" w:rsidRDefault="00F310C1">
      <w:pPr>
        <w:pStyle w:val="Zkladntext"/>
        <w:rPr>
          <w:sz w:val="20"/>
        </w:rPr>
      </w:pPr>
    </w:p>
    <w:p w14:paraId="6F90A680" w14:textId="77777777" w:rsidR="00F310C1" w:rsidRDefault="00F310C1">
      <w:pPr>
        <w:pStyle w:val="Zkladntext"/>
        <w:rPr>
          <w:sz w:val="20"/>
        </w:rPr>
      </w:pPr>
    </w:p>
    <w:p w14:paraId="1B50616E" w14:textId="77777777" w:rsidR="00F310C1" w:rsidRDefault="00F310C1">
      <w:pPr>
        <w:pStyle w:val="Zkladntext"/>
        <w:rPr>
          <w:sz w:val="20"/>
        </w:rPr>
      </w:pPr>
    </w:p>
    <w:p w14:paraId="75B68636" w14:textId="77777777" w:rsidR="00F310C1" w:rsidRDefault="00F310C1">
      <w:pPr>
        <w:pStyle w:val="Zkladntext"/>
        <w:rPr>
          <w:sz w:val="20"/>
        </w:rPr>
      </w:pPr>
    </w:p>
    <w:p w14:paraId="7647A9DE" w14:textId="77777777" w:rsidR="00F310C1" w:rsidRDefault="00F310C1">
      <w:pPr>
        <w:pStyle w:val="Zkladntext"/>
        <w:rPr>
          <w:sz w:val="20"/>
        </w:rPr>
      </w:pPr>
    </w:p>
    <w:p w14:paraId="364CAB5A" w14:textId="77777777" w:rsidR="00F310C1" w:rsidRDefault="00F310C1">
      <w:pPr>
        <w:pStyle w:val="Zkladntext"/>
        <w:rPr>
          <w:sz w:val="20"/>
        </w:rPr>
      </w:pPr>
    </w:p>
    <w:p w14:paraId="36565F5B" w14:textId="77777777" w:rsidR="00F310C1" w:rsidRDefault="00F310C1">
      <w:pPr>
        <w:pStyle w:val="Zkladntext"/>
        <w:rPr>
          <w:sz w:val="20"/>
        </w:rPr>
      </w:pPr>
    </w:p>
    <w:p w14:paraId="2A9500B9" w14:textId="77777777" w:rsidR="00F310C1" w:rsidRDefault="00F310C1">
      <w:pPr>
        <w:pStyle w:val="Zkladntext"/>
        <w:rPr>
          <w:sz w:val="20"/>
        </w:rPr>
      </w:pPr>
    </w:p>
    <w:p w14:paraId="31498ACE" w14:textId="77777777" w:rsidR="00F310C1" w:rsidRDefault="00F310C1">
      <w:pPr>
        <w:pStyle w:val="Zkladntext"/>
        <w:rPr>
          <w:sz w:val="20"/>
        </w:rPr>
      </w:pPr>
    </w:p>
    <w:p w14:paraId="6D5ED341" w14:textId="77777777" w:rsidR="00F310C1" w:rsidRDefault="00F310C1">
      <w:pPr>
        <w:pStyle w:val="Zkladntext"/>
        <w:rPr>
          <w:sz w:val="20"/>
        </w:rPr>
      </w:pPr>
    </w:p>
    <w:p w14:paraId="69DB5D52" w14:textId="77777777" w:rsidR="00F310C1" w:rsidRDefault="00F310C1">
      <w:pPr>
        <w:pStyle w:val="Zkladntext"/>
        <w:rPr>
          <w:sz w:val="20"/>
        </w:rPr>
      </w:pPr>
    </w:p>
    <w:p w14:paraId="1F98049C" w14:textId="7076C8AC" w:rsidR="00F310C1" w:rsidRDefault="00F310C1">
      <w:pPr>
        <w:pStyle w:val="Zkladntext"/>
        <w:rPr>
          <w:sz w:val="20"/>
        </w:rPr>
      </w:pPr>
    </w:p>
    <w:p w14:paraId="17FD548A" w14:textId="6CA0F4E4" w:rsidR="00CD3766" w:rsidRDefault="00CD3766">
      <w:pPr>
        <w:pStyle w:val="Zkladntext"/>
        <w:rPr>
          <w:sz w:val="20"/>
        </w:rPr>
      </w:pPr>
    </w:p>
    <w:p w14:paraId="75DFC8F5" w14:textId="252D6235" w:rsidR="00CD3766" w:rsidRDefault="00CD3766">
      <w:pPr>
        <w:pStyle w:val="Zkladntext"/>
        <w:rPr>
          <w:sz w:val="20"/>
        </w:rPr>
      </w:pPr>
    </w:p>
    <w:p w14:paraId="591D40D4" w14:textId="524CD9FC" w:rsidR="00CD3766" w:rsidRDefault="00CD3766">
      <w:pPr>
        <w:pStyle w:val="Zkladntext"/>
        <w:rPr>
          <w:sz w:val="20"/>
        </w:rPr>
      </w:pPr>
    </w:p>
    <w:p w14:paraId="695371A2" w14:textId="413B52EE" w:rsidR="00CD3766" w:rsidRDefault="00CD3766">
      <w:pPr>
        <w:pStyle w:val="Zkladntext"/>
        <w:rPr>
          <w:sz w:val="20"/>
        </w:rPr>
      </w:pPr>
    </w:p>
    <w:p w14:paraId="1BE950B3" w14:textId="60C9AD81" w:rsidR="00CD3766" w:rsidRDefault="00CD3766">
      <w:pPr>
        <w:pStyle w:val="Zkladntext"/>
        <w:rPr>
          <w:sz w:val="20"/>
        </w:rPr>
      </w:pPr>
    </w:p>
    <w:p w14:paraId="34121CD5" w14:textId="35E8F198" w:rsidR="00CD3766" w:rsidRDefault="00CD3766">
      <w:pPr>
        <w:pStyle w:val="Zkladntext"/>
        <w:rPr>
          <w:sz w:val="20"/>
        </w:rPr>
      </w:pPr>
    </w:p>
    <w:p w14:paraId="4489225E" w14:textId="5BF85B4B" w:rsidR="00CD3766" w:rsidRDefault="00CD3766">
      <w:pPr>
        <w:pStyle w:val="Zkladntext"/>
        <w:rPr>
          <w:sz w:val="20"/>
        </w:rPr>
      </w:pPr>
    </w:p>
    <w:p w14:paraId="61D342B5" w14:textId="00B2FA44" w:rsidR="00CD3766" w:rsidRDefault="00CD3766">
      <w:pPr>
        <w:pStyle w:val="Zkladntext"/>
        <w:rPr>
          <w:sz w:val="20"/>
        </w:rPr>
      </w:pPr>
    </w:p>
    <w:p w14:paraId="6D37B461" w14:textId="0D0FD77E" w:rsidR="00CD3766" w:rsidRDefault="00CD3766">
      <w:pPr>
        <w:pStyle w:val="Zkladntext"/>
        <w:rPr>
          <w:sz w:val="20"/>
        </w:rPr>
      </w:pPr>
    </w:p>
    <w:p w14:paraId="33CAAB28" w14:textId="77777777" w:rsidR="00CD3766" w:rsidRDefault="00CD3766">
      <w:pPr>
        <w:pStyle w:val="Zkladntext"/>
        <w:rPr>
          <w:sz w:val="20"/>
        </w:rPr>
      </w:pPr>
    </w:p>
    <w:p w14:paraId="25F584C7" w14:textId="77777777" w:rsidR="00F310C1" w:rsidRDefault="00F310C1">
      <w:pPr>
        <w:pStyle w:val="Zkladntext"/>
        <w:rPr>
          <w:sz w:val="20"/>
        </w:rPr>
      </w:pPr>
    </w:p>
    <w:p w14:paraId="56F3914C" w14:textId="1D997E46" w:rsidR="00F310C1" w:rsidRDefault="00CD3766">
      <w:pPr>
        <w:pStyle w:val="Zkladntext"/>
        <w:spacing w:before="3"/>
        <w:rPr>
          <w:sz w:val="12"/>
        </w:rPr>
      </w:pPr>
      <w:r>
        <w:rPr>
          <w:noProof/>
          <w:lang w:bidi="ar-SA"/>
        </w:rPr>
        <w:drawing>
          <wp:inline distT="0" distB="0" distL="0" distR="0" wp14:anchorId="049FDA24" wp14:editId="7AF17EC6">
            <wp:extent cx="5905500" cy="5905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0" cy="590550"/>
                    </a:xfrm>
                    <a:prstGeom prst="rect">
                      <a:avLst/>
                    </a:prstGeom>
                    <a:noFill/>
                    <a:ln>
                      <a:noFill/>
                    </a:ln>
                  </pic:spPr>
                </pic:pic>
              </a:graphicData>
            </a:graphic>
          </wp:inline>
        </w:drawing>
      </w:r>
    </w:p>
    <w:p w14:paraId="5919E3A1" w14:textId="77777777" w:rsidR="00F310C1" w:rsidRDefault="00F310C1">
      <w:pPr>
        <w:rPr>
          <w:sz w:val="12"/>
        </w:rPr>
        <w:sectPr w:rsidR="00F310C1">
          <w:footerReference w:type="default" r:id="rId8"/>
          <w:type w:val="continuous"/>
          <w:pgSz w:w="11910" w:h="16840"/>
          <w:pgMar w:top="1340" w:right="1300" w:bottom="1200" w:left="1300" w:header="708" w:footer="1000" w:gutter="0"/>
          <w:pgNumType w:start="1"/>
          <w:cols w:space="708"/>
        </w:sectPr>
      </w:pPr>
    </w:p>
    <w:p w14:paraId="513E7B38" w14:textId="77777777" w:rsidR="00F310C1" w:rsidRDefault="00F310C1">
      <w:pPr>
        <w:pStyle w:val="Zkladntext"/>
        <w:spacing w:before="10"/>
        <w:rPr>
          <w:sz w:val="15"/>
        </w:rPr>
      </w:pPr>
    </w:p>
    <w:p w14:paraId="6509E41D" w14:textId="77777777" w:rsidR="00F310C1" w:rsidRDefault="00417D68">
      <w:pPr>
        <w:pStyle w:val="Nadpis2"/>
        <w:spacing w:before="90"/>
        <w:ind w:left="0" w:right="3"/>
        <w:jc w:val="center"/>
      </w:pPr>
      <w:r>
        <w:t>Poskytovateľ pomoci:</w:t>
      </w:r>
    </w:p>
    <w:p w14:paraId="47812565" w14:textId="77777777" w:rsidR="00F310C1" w:rsidRDefault="00417D68" w:rsidP="006B2194">
      <w:pPr>
        <w:pStyle w:val="Zkladntext"/>
        <w:spacing w:before="178" w:line="256" w:lineRule="auto"/>
        <w:ind w:right="2"/>
        <w:jc w:val="center"/>
        <w:rPr>
          <w:sz w:val="26"/>
        </w:rPr>
      </w:pPr>
      <w:r>
        <w:t xml:space="preserve">Poskytovateľom pomoci je Ministerstvo hospodárstva Slovenskej republiky ako Sprostredkovateľský orgán pre Operačný program </w:t>
      </w:r>
      <w:r w:rsidR="006B2194">
        <w:t>Integrovaná infraštruktúra.</w:t>
      </w:r>
    </w:p>
    <w:p w14:paraId="40846D02" w14:textId="77777777" w:rsidR="00F310C1" w:rsidRDefault="00F310C1">
      <w:pPr>
        <w:pStyle w:val="Zkladntext"/>
        <w:spacing w:before="2"/>
        <w:rPr>
          <w:sz w:val="27"/>
        </w:rPr>
      </w:pPr>
    </w:p>
    <w:p w14:paraId="3356ACFC" w14:textId="77777777" w:rsidR="00F310C1" w:rsidRDefault="00417D68">
      <w:pPr>
        <w:ind w:left="116"/>
        <w:rPr>
          <w:b/>
          <w:sz w:val="24"/>
        </w:rPr>
      </w:pPr>
      <w:r>
        <w:rPr>
          <w:spacing w:val="-60"/>
          <w:sz w:val="24"/>
          <w:u w:val="thick"/>
        </w:rPr>
        <w:t xml:space="preserve"> </w:t>
      </w:r>
      <w:r>
        <w:rPr>
          <w:b/>
          <w:sz w:val="24"/>
          <w:u w:val="thick"/>
        </w:rPr>
        <w:t>Ministerstvo hospodárstva SR</w:t>
      </w:r>
    </w:p>
    <w:p w14:paraId="2D597886" w14:textId="77777777" w:rsidR="00E72419" w:rsidRDefault="00E72419" w:rsidP="00E72419">
      <w:pPr>
        <w:pStyle w:val="Zkladntext"/>
        <w:spacing w:before="181"/>
        <w:ind w:left="116"/>
      </w:pPr>
      <w:r>
        <w:t>Mlynské nivy 44/a</w:t>
      </w:r>
    </w:p>
    <w:p w14:paraId="5C717E5A" w14:textId="33692CB6" w:rsidR="00E72419" w:rsidRDefault="00E72419" w:rsidP="00E72419">
      <w:pPr>
        <w:pStyle w:val="Zkladntext"/>
        <w:spacing w:before="178" w:line="396" w:lineRule="auto"/>
        <w:ind w:left="116" w:right="7481"/>
      </w:pPr>
      <w:r>
        <w:t>82</w:t>
      </w:r>
      <w:r w:rsidR="0011359C">
        <w:t>1</w:t>
      </w:r>
      <w:r>
        <w:t xml:space="preserve"> </w:t>
      </w:r>
      <w:r w:rsidR="0011359C">
        <w:t>09</w:t>
      </w:r>
      <w:r>
        <w:t xml:space="preserve"> Bratislava </w:t>
      </w:r>
      <w:hyperlink r:id="rId9">
        <w:r>
          <w:t>www.mhsr.sk</w:t>
        </w:r>
      </w:hyperlink>
      <w:hyperlink r:id="rId10">
        <w:r>
          <w:t xml:space="preserve"> www.opvai.sk</w:t>
        </w:r>
      </w:hyperlink>
    </w:p>
    <w:p w14:paraId="09091C17" w14:textId="77777777" w:rsidR="00E72419" w:rsidRDefault="00E72419" w:rsidP="00E72419">
      <w:pPr>
        <w:pStyle w:val="Zkladntext"/>
        <w:spacing w:line="273" w:lineRule="exact"/>
        <w:ind w:left="116"/>
      </w:pPr>
      <w:r>
        <w:t>Telefón: +421 2 485 41 111</w:t>
      </w:r>
    </w:p>
    <w:p w14:paraId="58096791" w14:textId="77777777" w:rsidR="00F310C1" w:rsidRDefault="00F310C1">
      <w:pPr>
        <w:pStyle w:val="Zkladntext"/>
        <w:rPr>
          <w:sz w:val="26"/>
        </w:rPr>
      </w:pPr>
    </w:p>
    <w:p w14:paraId="7BD6F971" w14:textId="77777777" w:rsidR="00F310C1" w:rsidRDefault="00F310C1">
      <w:pPr>
        <w:pStyle w:val="Zkladntext"/>
        <w:spacing w:before="1"/>
        <w:rPr>
          <w:sz w:val="29"/>
        </w:rPr>
      </w:pPr>
    </w:p>
    <w:p w14:paraId="012C671B" w14:textId="77777777" w:rsidR="00F310C1" w:rsidRDefault="00417D68">
      <w:pPr>
        <w:pStyle w:val="Nadpis2"/>
        <w:ind w:left="0"/>
        <w:jc w:val="center"/>
      </w:pPr>
      <w:r>
        <w:t>Vykonávateľom schémy:</w:t>
      </w:r>
    </w:p>
    <w:p w14:paraId="1F7C1E73" w14:textId="77777777" w:rsidR="00F310C1" w:rsidRDefault="00417D68">
      <w:pPr>
        <w:pStyle w:val="Zkladntext"/>
        <w:spacing w:before="178"/>
        <w:ind w:right="5"/>
        <w:jc w:val="center"/>
      </w:pPr>
      <w:r>
        <w:t>Vykonávateľom schémy je Slovak Business Agency.</w:t>
      </w:r>
    </w:p>
    <w:p w14:paraId="77A8D89F" w14:textId="77777777" w:rsidR="00F310C1" w:rsidRDefault="00F310C1">
      <w:pPr>
        <w:pStyle w:val="Zkladntext"/>
        <w:rPr>
          <w:sz w:val="26"/>
        </w:rPr>
      </w:pPr>
    </w:p>
    <w:p w14:paraId="238B55F8" w14:textId="77777777" w:rsidR="00F310C1" w:rsidRDefault="00F310C1">
      <w:pPr>
        <w:pStyle w:val="Zkladntext"/>
        <w:spacing w:before="1"/>
        <w:rPr>
          <w:sz w:val="29"/>
        </w:rPr>
      </w:pPr>
    </w:p>
    <w:p w14:paraId="336DD340" w14:textId="77777777" w:rsidR="00F310C1" w:rsidRDefault="00417D68">
      <w:pPr>
        <w:ind w:left="116"/>
        <w:rPr>
          <w:b/>
          <w:sz w:val="24"/>
        </w:rPr>
      </w:pPr>
      <w:r>
        <w:rPr>
          <w:b/>
          <w:sz w:val="24"/>
          <w:u w:val="thick"/>
        </w:rPr>
        <w:t>Slovak Business Agency</w:t>
      </w:r>
    </w:p>
    <w:p w14:paraId="174E1505" w14:textId="77777777" w:rsidR="000D38B2" w:rsidRDefault="000D38B2">
      <w:pPr>
        <w:pStyle w:val="Zkladntext"/>
        <w:spacing w:before="178" w:line="396" w:lineRule="auto"/>
        <w:ind w:left="116" w:right="7221"/>
      </w:pPr>
      <w:r>
        <w:t>Karadžičova 2</w:t>
      </w:r>
    </w:p>
    <w:p w14:paraId="29892155" w14:textId="77777777" w:rsidR="00F310C1" w:rsidRDefault="000D38B2">
      <w:pPr>
        <w:pStyle w:val="Zkladntext"/>
        <w:spacing w:before="178" w:line="396" w:lineRule="auto"/>
        <w:ind w:left="116" w:right="7221"/>
      </w:pPr>
      <w:r>
        <w:t xml:space="preserve">811 09 Bratislava </w:t>
      </w:r>
      <w:r w:rsidR="00417D68">
        <w:t>Slovenská republika</w:t>
      </w:r>
    </w:p>
    <w:p w14:paraId="0CD07C6B" w14:textId="77777777" w:rsidR="00F310C1" w:rsidRDefault="00CD3766">
      <w:pPr>
        <w:pStyle w:val="Zkladntext"/>
        <w:spacing w:line="393" w:lineRule="auto"/>
        <w:ind w:left="116" w:right="3556"/>
      </w:pPr>
      <w:hyperlink r:id="rId11">
        <w:r w:rsidR="00417D68">
          <w:t>www.sbagency.sk</w:t>
        </w:r>
      </w:hyperlink>
      <w:bookmarkStart w:id="0" w:name="_GoBack"/>
      <w:bookmarkEnd w:id="0"/>
    </w:p>
    <w:p w14:paraId="3541D3BD" w14:textId="77777777" w:rsidR="00F310C1" w:rsidRDefault="00417D68">
      <w:pPr>
        <w:pStyle w:val="Zkladntext"/>
        <w:spacing w:before="3"/>
        <w:ind w:left="116"/>
      </w:pPr>
      <w:r>
        <w:t>Telefón: +421 2 203 63 100</w:t>
      </w:r>
    </w:p>
    <w:p w14:paraId="3964BC59" w14:textId="77777777" w:rsidR="00F310C1" w:rsidRDefault="00F310C1">
      <w:pPr>
        <w:pStyle w:val="Zkladntext"/>
        <w:rPr>
          <w:sz w:val="26"/>
        </w:rPr>
      </w:pPr>
    </w:p>
    <w:p w14:paraId="689A6F22" w14:textId="77777777" w:rsidR="00F310C1" w:rsidRDefault="00F310C1">
      <w:pPr>
        <w:pStyle w:val="Zkladntext"/>
        <w:rPr>
          <w:sz w:val="26"/>
        </w:rPr>
      </w:pPr>
    </w:p>
    <w:p w14:paraId="07A64C2A" w14:textId="77777777" w:rsidR="00F310C1" w:rsidRDefault="00F310C1">
      <w:pPr>
        <w:pStyle w:val="Zkladntext"/>
        <w:rPr>
          <w:sz w:val="26"/>
        </w:rPr>
      </w:pPr>
    </w:p>
    <w:p w14:paraId="11C48E73" w14:textId="77777777" w:rsidR="00F310C1" w:rsidRDefault="00F310C1">
      <w:pPr>
        <w:pStyle w:val="Zkladntext"/>
        <w:rPr>
          <w:sz w:val="26"/>
        </w:rPr>
      </w:pPr>
    </w:p>
    <w:p w14:paraId="3C99852E" w14:textId="77777777" w:rsidR="00F310C1" w:rsidRDefault="00F310C1">
      <w:pPr>
        <w:pStyle w:val="Zkladntext"/>
        <w:rPr>
          <w:sz w:val="26"/>
        </w:rPr>
      </w:pPr>
    </w:p>
    <w:p w14:paraId="6897006A" w14:textId="77777777" w:rsidR="00F310C1" w:rsidRDefault="00F310C1">
      <w:pPr>
        <w:pStyle w:val="Zkladntext"/>
        <w:rPr>
          <w:sz w:val="26"/>
        </w:rPr>
      </w:pPr>
    </w:p>
    <w:p w14:paraId="03F7C006" w14:textId="77777777" w:rsidR="00F310C1" w:rsidRDefault="00417D68">
      <w:pPr>
        <w:pStyle w:val="Zkladntext"/>
        <w:spacing w:before="201" w:line="256" w:lineRule="auto"/>
        <w:ind w:left="116" w:right="114"/>
        <w:jc w:val="both"/>
      </w:pPr>
      <w:r>
        <w:t xml:space="preserve">Predmetný implementačný manuál sa vzťahuje k projektu Podpora internacionalizácie malých a stredných podnikov (ďalej len „MSP”), konkrétne k bodu č. 3, ktorý je jedným z hlavných pilierov projektu. Slovak Business Agency je poverená vykonávaním aktivít v rozsahu </w:t>
      </w:r>
      <w:r>
        <w:rPr>
          <w:b/>
        </w:rPr>
        <w:t xml:space="preserve">komponentov 1 až 12 </w:t>
      </w:r>
      <w:r>
        <w:t>Schémy na podporu malého a stredného podnikania v SR.</w:t>
      </w:r>
    </w:p>
    <w:p w14:paraId="528E4DAB" w14:textId="77777777" w:rsidR="00F310C1" w:rsidRDefault="00F310C1">
      <w:pPr>
        <w:spacing w:line="256" w:lineRule="auto"/>
        <w:jc w:val="both"/>
        <w:sectPr w:rsidR="00F310C1">
          <w:footerReference w:type="default" r:id="rId12"/>
          <w:pgSz w:w="11910" w:h="16840"/>
          <w:pgMar w:top="1580" w:right="1300" w:bottom="1200" w:left="1300" w:header="0" w:footer="1000" w:gutter="0"/>
          <w:cols w:space="708"/>
        </w:sectPr>
      </w:pPr>
    </w:p>
    <w:p w14:paraId="38466865" w14:textId="77777777" w:rsidR="00F310C1" w:rsidRDefault="00F310C1">
      <w:pPr>
        <w:pStyle w:val="Zkladntext"/>
        <w:spacing w:before="2"/>
        <w:rPr>
          <w:sz w:val="22"/>
        </w:rPr>
      </w:pPr>
    </w:p>
    <w:p w14:paraId="001FCB47" w14:textId="77777777" w:rsidR="00F310C1" w:rsidRDefault="00417D68">
      <w:pPr>
        <w:spacing w:before="92"/>
        <w:ind w:left="116"/>
        <w:rPr>
          <w:b/>
        </w:rPr>
      </w:pPr>
      <w:r>
        <w:rPr>
          <w:b/>
        </w:rPr>
        <w:t>Obsah</w:t>
      </w:r>
    </w:p>
    <w:sdt>
      <w:sdtPr>
        <w:id w:val="656352799"/>
        <w:docPartObj>
          <w:docPartGallery w:val="Table of Contents"/>
          <w:docPartUnique/>
        </w:docPartObj>
      </w:sdtPr>
      <w:sdtEndPr/>
      <w:sdtContent>
        <w:p w14:paraId="5EC61B70" w14:textId="77777777" w:rsidR="00F310C1" w:rsidRDefault="00CD3766">
          <w:pPr>
            <w:pStyle w:val="Obsah1"/>
            <w:tabs>
              <w:tab w:val="right" w:leader="dot" w:pos="9065"/>
            </w:tabs>
            <w:spacing w:before="14"/>
            <w:ind w:left="0" w:firstLine="0"/>
          </w:pPr>
          <w:hyperlink w:anchor="_bookmark0" w:history="1">
            <w:r w:rsidR="00417D68">
              <w:t>Podaktivita 3.5 -  Zapájanie MSP do komunitárnych</w:t>
            </w:r>
            <w:r w:rsidR="00417D68">
              <w:rPr>
                <w:spacing w:val="-11"/>
              </w:rPr>
              <w:t xml:space="preserve"> </w:t>
            </w:r>
            <w:r w:rsidR="00417D68">
              <w:t>programov EÚ</w:t>
            </w:r>
            <w:r w:rsidR="00417D68">
              <w:tab/>
              <w:t>4</w:t>
            </w:r>
          </w:hyperlink>
        </w:p>
        <w:p w14:paraId="71177DD0" w14:textId="77777777" w:rsidR="00F310C1" w:rsidRDefault="00CD3766">
          <w:pPr>
            <w:pStyle w:val="Obsah2"/>
            <w:tabs>
              <w:tab w:val="right" w:leader="dot" w:pos="9182"/>
            </w:tabs>
            <w:spacing w:line="256" w:lineRule="auto"/>
          </w:pPr>
          <w:hyperlink w:anchor="_bookmark1" w:history="1">
            <w:r w:rsidR="00417D68">
              <w:t>Dlhodobé odborné projektové poradenstvo poskytované pre potreby zapojenia sa</w:t>
            </w:r>
            <w:r w:rsidR="00417D68">
              <w:rPr>
                <w:spacing w:val="-25"/>
              </w:rPr>
              <w:t xml:space="preserve"> </w:t>
            </w:r>
            <w:r w:rsidR="00417D68">
              <w:t>do</w:t>
            </w:r>
            <w:r w:rsidR="00417D68">
              <w:rPr>
                <w:spacing w:val="-3"/>
              </w:rPr>
              <w:t xml:space="preserve"> </w:t>
            </w:r>
            <w:r w:rsidR="00417D68">
              <w:t>komunitárnych</w:t>
            </w:r>
          </w:hyperlink>
          <w:r w:rsidR="00417D68">
            <w:t xml:space="preserve"> </w:t>
          </w:r>
          <w:hyperlink w:anchor="_bookmark1" w:history="1">
            <w:r w:rsidR="00417D68">
              <w:t>programov</w:t>
            </w:r>
            <w:r w:rsidR="00417D68">
              <w:rPr>
                <w:spacing w:val="1"/>
              </w:rPr>
              <w:t xml:space="preserve"> </w:t>
            </w:r>
            <w:r w:rsidR="00417D68">
              <w:t>EÚ</w:t>
            </w:r>
            <w:r w:rsidR="00417D68">
              <w:tab/>
              <w:t>4</w:t>
            </w:r>
          </w:hyperlink>
        </w:p>
        <w:p w14:paraId="2D4292E5" w14:textId="77777777" w:rsidR="00F310C1" w:rsidRDefault="00CD3766">
          <w:pPr>
            <w:pStyle w:val="Obsah1"/>
            <w:numPr>
              <w:ilvl w:val="0"/>
              <w:numId w:val="3"/>
            </w:numPr>
            <w:tabs>
              <w:tab w:val="left" w:pos="439"/>
              <w:tab w:val="left" w:pos="440"/>
              <w:tab w:val="right" w:leader="dot" w:pos="8844"/>
            </w:tabs>
            <w:spacing w:before="99"/>
            <w:ind w:hanging="777"/>
            <w:jc w:val="right"/>
          </w:pPr>
          <w:hyperlink w:anchor="_bookmark2" w:history="1">
            <w:r w:rsidR="00417D68">
              <w:t>Opis</w:t>
            </w:r>
            <w:r w:rsidR="00417D68">
              <w:rPr>
                <w:spacing w:val="-1"/>
              </w:rPr>
              <w:t xml:space="preserve"> </w:t>
            </w:r>
            <w:r w:rsidR="00417D68">
              <w:t>aktivity</w:t>
            </w:r>
            <w:r w:rsidR="00417D68">
              <w:tab/>
              <w:t>4</w:t>
            </w:r>
          </w:hyperlink>
        </w:p>
        <w:p w14:paraId="6E0A1841" w14:textId="77777777" w:rsidR="00F310C1" w:rsidRDefault="00CD3766">
          <w:pPr>
            <w:pStyle w:val="Obsah1"/>
            <w:numPr>
              <w:ilvl w:val="0"/>
              <w:numId w:val="3"/>
            </w:numPr>
            <w:tabs>
              <w:tab w:val="left" w:pos="439"/>
              <w:tab w:val="left" w:pos="440"/>
              <w:tab w:val="right" w:leader="dot" w:pos="8844"/>
            </w:tabs>
            <w:ind w:hanging="777"/>
            <w:jc w:val="right"/>
          </w:pPr>
          <w:hyperlink w:anchor="_bookmark3" w:history="1">
            <w:r w:rsidR="00417D68">
              <w:t>Obsah</w:t>
            </w:r>
            <w:r w:rsidR="00417D68">
              <w:rPr>
                <w:spacing w:val="-3"/>
              </w:rPr>
              <w:t xml:space="preserve"> </w:t>
            </w:r>
            <w:r w:rsidR="00417D68">
              <w:t>aktivity</w:t>
            </w:r>
            <w:r w:rsidR="00417D68">
              <w:tab/>
              <w:t>5</w:t>
            </w:r>
          </w:hyperlink>
        </w:p>
        <w:p w14:paraId="1451773E" w14:textId="77777777" w:rsidR="00F310C1" w:rsidRDefault="00CD3766">
          <w:pPr>
            <w:pStyle w:val="Obsah1"/>
            <w:numPr>
              <w:ilvl w:val="0"/>
              <w:numId w:val="3"/>
            </w:numPr>
            <w:tabs>
              <w:tab w:val="left" w:pos="439"/>
              <w:tab w:val="left" w:pos="440"/>
              <w:tab w:val="right" w:leader="dot" w:pos="8844"/>
            </w:tabs>
            <w:ind w:hanging="777"/>
            <w:jc w:val="right"/>
          </w:pPr>
          <w:hyperlink w:anchor="_bookmark4" w:history="1">
            <w:r w:rsidR="00417D68">
              <w:t>Výberový proces Žiadateľov o pomoc a mechanizmus</w:t>
            </w:r>
            <w:r w:rsidR="00417D68">
              <w:rPr>
                <w:spacing w:val="-12"/>
              </w:rPr>
              <w:t xml:space="preserve"> </w:t>
            </w:r>
            <w:r w:rsidR="00417D68">
              <w:t>poskytnutia</w:t>
            </w:r>
            <w:r w:rsidR="00417D68">
              <w:rPr>
                <w:spacing w:val="-1"/>
              </w:rPr>
              <w:t xml:space="preserve"> </w:t>
            </w:r>
            <w:r w:rsidR="00417D68">
              <w:t>pomoci</w:t>
            </w:r>
            <w:r w:rsidR="00417D68">
              <w:tab/>
              <w:t>6</w:t>
            </w:r>
          </w:hyperlink>
        </w:p>
        <w:p w14:paraId="1458424B" w14:textId="77777777" w:rsidR="00F310C1" w:rsidRDefault="00CD3766">
          <w:pPr>
            <w:pStyle w:val="Obsah1"/>
            <w:numPr>
              <w:ilvl w:val="1"/>
              <w:numId w:val="3"/>
            </w:numPr>
            <w:tabs>
              <w:tab w:val="left" w:pos="441"/>
              <w:tab w:val="left" w:pos="442"/>
              <w:tab w:val="right" w:leader="dot" w:pos="8626"/>
            </w:tabs>
            <w:ind w:hanging="998"/>
            <w:jc w:val="right"/>
          </w:pPr>
          <w:hyperlink w:anchor="_bookmark5" w:history="1">
            <w:r w:rsidR="00417D68">
              <w:t>Registrácia a</w:t>
            </w:r>
            <w:r w:rsidR="00417D68">
              <w:rPr>
                <w:spacing w:val="-2"/>
              </w:rPr>
              <w:t xml:space="preserve"> </w:t>
            </w:r>
            <w:r w:rsidR="00417D68">
              <w:t>podanie</w:t>
            </w:r>
            <w:r w:rsidR="00417D68">
              <w:rPr>
                <w:spacing w:val="1"/>
              </w:rPr>
              <w:t xml:space="preserve"> </w:t>
            </w:r>
            <w:r w:rsidR="00417D68">
              <w:t>Žiadosti:</w:t>
            </w:r>
            <w:r w:rsidR="00417D68">
              <w:tab/>
              <w:t>6</w:t>
            </w:r>
          </w:hyperlink>
        </w:p>
        <w:p w14:paraId="18F3F6A3" w14:textId="77777777" w:rsidR="00F310C1" w:rsidRDefault="00CD3766">
          <w:pPr>
            <w:pStyle w:val="Obsah1"/>
            <w:numPr>
              <w:ilvl w:val="1"/>
              <w:numId w:val="3"/>
            </w:numPr>
            <w:tabs>
              <w:tab w:val="left" w:pos="441"/>
              <w:tab w:val="left" w:pos="442"/>
              <w:tab w:val="right" w:leader="dot" w:pos="8626"/>
            </w:tabs>
            <w:ind w:hanging="998"/>
            <w:jc w:val="right"/>
          </w:pPr>
          <w:hyperlink w:anchor="_bookmark6" w:history="1">
            <w:r w:rsidR="00417D68">
              <w:t>Prvé kolo</w:t>
            </w:r>
            <w:r w:rsidR="00417D68">
              <w:rPr>
                <w:spacing w:val="2"/>
              </w:rPr>
              <w:t xml:space="preserve"> </w:t>
            </w:r>
            <w:r w:rsidR="00417D68">
              <w:t>výberového</w:t>
            </w:r>
            <w:r w:rsidR="00417D68">
              <w:rPr>
                <w:spacing w:val="-2"/>
              </w:rPr>
              <w:t xml:space="preserve"> </w:t>
            </w:r>
            <w:r w:rsidR="00417D68">
              <w:t>procesu:</w:t>
            </w:r>
            <w:r w:rsidR="00417D68">
              <w:tab/>
              <w:t>7</w:t>
            </w:r>
          </w:hyperlink>
        </w:p>
        <w:p w14:paraId="62499850" w14:textId="77777777" w:rsidR="00F310C1" w:rsidRDefault="00CD3766">
          <w:pPr>
            <w:pStyle w:val="Obsah1"/>
            <w:numPr>
              <w:ilvl w:val="1"/>
              <w:numId w:val="3"/>
            </w:numPr>
            <w:tabs>
              <w:tab w:val="left" w:pos="441"/>
              <w:tab w:val="left" w:pos="442"/>
              <w:tab w:val="right" w:leader="dot" w:pos="8626"/>
            </w:tabs>
            <w:ind w:hanging="998"/>
            <w:jc w:val="right"/>
          </w:pPr>
          <w:hyperlink w:anchor="_bookmark7" w:history="1">
            <w:r w:rsidR="00417D68">
              <w:t>Druhé kolo výberového procesu</w:t>
            </w:r>
            <w:r w:rsidR="00417D68">
              <w:rPr>
                <w:spacing w:val="-1"/>
              </w:rPr>
              <w:t xml:space="preserve"> </w:t>
            </w:r>
            <w:r w:rsidR="00417D68">
              <w:t>a</w:t>
            </w:r>
            <w:r w:rsidR="00417D68">
              <w:rPr>
                <w:spacing w:val="-2"/>
              </w:rPr>
              <w:t xml:space="preserve"> </w:t>
            </w:r>
            <w:r w:rsidR="00417D68">
              <w:t>vyhodnotenie</w:t>
            </w:r>
            <w:r w:rsidR="00417D68">
              <w:tab/>
              <w:t>8</w:t>
            </w:r>
          </w:hyperlink>
        </w:p>
        <w:p w14:paraId="3C6531BE" w14:textId="77777777" w:rsidR="00F310C1" w:rsidRDefault="00CD3766">
          <w:pPr>
            <w:pStyle w:val="Obsah1"/>
            <w:numPr>
              <w:ilvl w:val="1"/>
              <w:numId w:val="3"/>
            </w:numPr>
            <w:tabs>
              <w:tab w:val="left" w:pos="441"/>
              <w:tab w:val="left" w:pos="442"/>
              <w:tab w:val="right" w:leader="dot" w:pos="8626"/>
            </w:tabs>
            <w:ind w:hanging="998"/>
            <w:jc w:val="right"/>
          </w:pPr>
          <w:hyperlink w:anchor="_bookmark8" w:history="1">
            <w:r w:rsidR="00417D68">
              <w:t>Zmluva o</w:t>
            </w:r>
            <w:r w:rsidR="00417D68">
              <w:rPr>
                <w:spacing w:val="-4"/>
              </w:rPr>
              <w:t xml:space="preserve"> </w:t>
            </w:r>
            <w:r w:rsidR="00417D68">
              <w:t>poskytnutí pomoci</w:t>
            </w:r>
            <w:r w:rsidR="00417D68">
              <w:tab/>
              <w:t>8</w:t>
            </w:r>
          </w:hyperlink>
        </w:p>
        <w:p w14:paraId="11322975" w14:textId="77777777" w:rsidR="00F310C1" w:rsidRDefault="00CD3766">
          <w:pPr>
            <w:pStyle w:val="Obsah1"/>
            <w:numPr>
              <w:ilvl w:val="0"/>
              <w:numId w:val="3"/>
            </w:numPr>
            <w:tabs>
              <w:tab w:val="left" w:pos="439"/>
              <w:tab w:val="left" w:pos="440"/>
              <w:tab w:val="right" w:leader="dot" w:pos="8844"/>
            </w:tabs>
            <w:ind w:hanging="777"/>
            <w:jc w:val="right"/>
          </w:pPr>
          <w:hyperlink w:anchor="_bookmark9" w:history="1">
            <w:r w:rsidR="00417D68">
              <w:t>Kritériá</w:t>
            </w:r>
            <w:r w:rsidR="00417D68">
              <w:rPr>
                <w:spacing w:val="-3"/>
              </w:rPr>
              <w:t xml:space="preserve"> </w:t>
            </w:r>
            <w:r w:rsidR="00417D68">
              <w:t>výberu Žiadateľov</w:t>
            </w:r>
            <w:r w:rsidR="00417D68">
              <w:tab/>
              <w:t>9</w:t>
            </w:r>
          </w:hyperlink>
        </w:p>
        <w:p w14:paraId="4C6D2267" w14:textId="77777777" w:rsidR="00F310C1" w:rsidRDefault="00CD3766">
          <w:pPr>
            <w:pStyle w:val="Obsah1"/>
            <w:tabs>
              <w:tab w:val="right" w:leader="dot" w:pos="8626"/>
            </w:tabs>
            <w:ind w:left="0" w:firstLine="0"/>
          </w:pPr>
          <w:hyperlink w:anchor="_bookmark10" w:history="1">
            <w:r w:rsidR="00417D68">
              <w:t>Zoznam kritérií vyhodnocovaných v 1. kole v rámci výzvy na vstup do komponentu č.</w:t>
            </w:r>
            <w:r w:rsidR="00417D68">
              <w:rPr>
                <w:spacing w:val="-23"/>
              </w:rPr>
              <w:t xml:space="preserve"> </w:t>
            </w:r>
            <w:r w:rsidR="00417D68">
              <w:t>7</w:t>
            </w:r>
            <w:r w:rsidR="00417D68">
              <w:rPr>
                <w:spacing w:val="-3"/>
              </w:rPr>
              <w:t xml:space="preserve"> </w:t>
            </w:r>
            <w:r w:rsidR="00417D68">
              <w:t>c)</w:t>
            </w:r>
            <w:r w:rsidR="00417D68">
              <w:tab/>
              <w:t>9</w:t>
            </w:r>
          </w:hyperlink>
        </w:p>
        <w:p w14:paraId="11CDAC67" w14:textId="77777777" w:rsidR="00F310C1" w:rsidRDefault="00CD3766">
          <w:pPr>
            <w:pStyle w:val="Obsah1"/>
            <w:tabs>
              <w:tab w:val="right" w:leader="dot" w:pos="8627"/>
            </w:tabs>
            <w:ind w:left="0" w:right="121" w:firstLine="0"/>
          </w:pPr>
          <w:hyperlink w:anchor="_bookmark11" w:history="1">
            <w:r w:rsidR="00417D68">
              <w:t>Zoznam kritérií vyhodnocovaných v 2. kole v rámci výzvy</w:t>
            </w:r>
            <w:r w:rsidR="00417D68">
              <w:rPr>
                <w:spacing w:val="-8"/>
              </w:rPr>
              <w:t xml:space="preserve"> </w:t>
            </w:r>
            <w:r w:rsidR="00417D68">
              <w:t>na</w:t>
            </w:r>
            <w:r w:rsidR="00417D68">
              <w:rPr>
                <w:spacing w:val="-3"/>
              </w:rPr>
              <w:t xml:space="preserve"> </w:t>
            </w:r>
            <w:r w:rsidR="00417D68">
              <w:t>vstup</w:t>
            </w:r>
            <w:r w:rsidR="00417D68">
              <w:tab/>
              <w:t>10</w:t>
            </w:r>
          </w:hyperlink>
        </w:p>
        <w:p w14:paraId="1A5B9CE0" w14:textId="77777777" w:rsidR="00F310C1" w:rsidRDefault="00CD3766">
          <w:pPr>
            <w:pStyle w:val="Obsah1"/>
            <w:numPr>
              <w:ilvl w:val="0"/>
              <w:numId w:val="3"/>
            </w:numPr>
            <w:tabs>
              <w:tab w:val="left" w:pos="439"/>
              <w:tab w:val="left" w:pos="440"/>
              <w:tab w:val="right" w:leader="dot" w:pos="8845"/>
            </w:tabs>
            <w:spacing w:before="117"/>
            <w:ind w:right="121" w:hanging="777"/>
            <w:jc w:val="right"/>
          </w:pPr>
          <w:hyperlink w:anchor="_bookmark12" w:history="1">
            <w:r w:rsidR="00417D68">
              <w:t>Mechanizmus</w:t>
            </w:r>
            <w:r w:rsidR="00417D68">
              <w:rPr>
                <w:spacing w:val="-1"/>
              </w:rPr>
              <w:t xml:space="preserve"> </w:t>
            </w:r>
            <w:r w:rsidR="00417D68">
              <w:t>poskytnutia</w:t>
            </w:r>
            <w:r w:rsidR="00417D68">
              <w:rPr>
                <w:spacing w:val="-2"/>
              </w:rPr>
              <w:t xml:space="preserve"> </w:t>
            </w:r>
            <w:r w:rsidR="00417D68">
              <w:t>pomoci</w:t>
            </w:r>
            <w:r w:rsidR="00417D68">
              <w:tab/>
              <w:t>10</w:t>
            </w:r>
          </w:hyperlink>
        </w:p>
        <w:p w14:paraId="479DEC5B" w14:textId="77777777" w:rsidR="00F310C1" w:rsidRDefault="00CD3766">
          <w:pPr>
            <w:pStyle w:val="Obsah1"/>
            <w:numPr>
              <w:ilvl w:val="0"/>
              <w:numId w:val="3"/>
            </w:numPr>
            <w:tabs>
              <w:tab w:val="left" w:pos="439"/>
              <w:tab w:val="left" w:pos="440"/>
              <w:tab w:val="right" w:leader="dot" w:pos="8845"/>
            </w:tabs>
            <w:ind w:right="121" w:hanging="777"/>
            <w:jc w:val="right"/>
          </w:pPr>
          <w:hyperlink w:anchor="_bookmark13" w:history="1">
            <w:r w:rsidR="00417D68">
              <w:t>Deň poskytnutia pomoci de minimis a výška poskytnutej pomoci</w:t>
            </w:r>
            <w:r w:rsidR="00417D68">
              <w:rPr>
                <w:spacing w:val="-10"/>
              </w:rPr>
              <w:t xml:space="preserve"> </w:t>
            </w:r>
            <w:r w:rsidR="00417D68">
              <w:t>de</w:t>
            </w:r>
            <w:r w:rsidR="00417D68">
              <w:rPr>
                <w:spacing w:val="-4"/>
              </w:rPr>
              <w:t xml:space="preserve"> </w:t>
            </w:r>
            <w:r w:rsidR="00417D68">
              <w:t>minimis</w:t>
            </w:r>
            <w:r w:rsidR="00417D68">
              <w:tab/>
              <w:t>11</w:t>
            </w:r>
          </w:hyperlink>
        </w:p>
        <w:p w14:paraId="108134A1" w14:textId="77777777" w:rsidR="00F310C1" w:rsidRDefault="00CD3766">
          <w:pPr>
            <w:pStyle w:val="Obsah1"/>
            <w:numPr>
              <w:ilvl w:val="0"/>
              <w:numId w:val="3"/>
            </w:numPr>
            <w:tabs>
              <w:tab w:val="left" w:pos="439"/>
              <w:tab w:val="left" w:pos="440"/>
              <w:tab w:val="right" w:leader="dot" w:pos="8845"/>
            </w:tabs>
            <w:ind w:right="121" w:hanging="777"/>
            <w:jc w:val="right"/>
          </w:pPr>
          <w:hyperlink w:anchor="_bookmark14" w:history="1">
            <w:r w:rsidR="00417D68">
              <w:t>Podmienky prihlásenia sa</w:t>
            </w:r>
            <w:r w:rsidR="00417D68">
              <w:rPr>
                <w:spacing w:val="-4"/>
              </w:rPr>
              <w:t xml:space="preserve"> </w:t>
            </w:r>
            <w:r w:rsidR="00417D68">
              <w:t>do</w:t>
            </w:r>
            <w:r w:rsidR="00417D68">
              <w:rPr>
                <w:spacing w:val="1"/>
              </w:rPr>
              <w:t xml:space="preserve"> </w:t>
            </w:r>
            <w:r w:rsidR="00417D68">
              <w:t>Výzvy</w:t>
            </w:r>
            <w:r w:rsidR="00417D68">
              <w:tab/>
              <w:t>11</w:t>
            </w:r>
          </w:hyperlink>
        </w:p>
      </w:sdtContent>
    </w:sdt>
    <w:p w14:paraId="47CCC899" w14:textId="77777777" w:rsidR="00F310C1" w:rsidRDefault="00F310C1">
      <w:pPr>
        <w:jc w:val="right"/>
        <w:sectPr w:rsidR="00F310C1">
          <w:pgSz w:w="11910" w:h="16840"/>
          <w:pgMar w:top="1580" w:right="1300" w:bottom="1200" w:left="1300" w:header="0" w:footer="1000" w:gutter="0"/>
          <w:cols w:space="708"/>
        </w:sectPr>
      </w:pPr>
    </w:p>
    <w:p w14:paraId="163873B2" w14:textId="77777777" w:rsidR="00F310C1" w:rsidRDefault="00417D68">
      <w:pPr>
        <w:pStyle w:val="Nadpis1"/>
        <w:spacing w:before="60"/>
        <w:ind w:left="824" w:firstLine="0"/>
        <w:jc w:val="left"/>
      </w:pPr>
      <w:bookmarkStart w:id="1" w:name="_bookmark0"/>
      <w:bookmarkEnd w:id="1"/>
      <w:r>
        <w:lastRenderedPageBreak/>
        <w:t>Podaktivita 3.5 - Zapájanie MSP do komunitárnych programov EÚ</w:t>
      </w:r>
    </w:p>
    <w:p w14:paraId="0EBB2C8A" w14:textId="77777777" w:rsidR="00F310C1" w:rsidRDefault="00417D68">
      <w:pPr>
        <w:pStyle w:val="Zkladntext"/>
        <w:spacing w:before="606" w:line="256" w:lineRule="auto"/>
        <w:ind w:left="116" w:right="114"/>
        <w:jc w:val="both"/>
      </w:pPr>
      <w:r>
        <w:t>Pomoc, realizovaná prostredníctvom tejto podaktivity je predmetom schémy na podporu malého a stredného podnikania v SR (názov schémy - de minimis) zverejnenej v Obchodnom vestníku</w:t>
      </w:r>
      <w:r>
        <w:rPr>
          <w:spacing w:val="-13"/>
        </w:rPr>
        <w:t xml:space="preserve"> </w:t>
      </w:r>
      <w:r>
        <w:t>166/2017</w:t>
      </w:r>
      <w:r>
        <w:rPr>
          <w:spacing w:val="-13"/>
        </w:rPr>
        <w:t xml:space="preserve"> </w:t>
      </w:r>
      <w:r>
        <w:t>dňa</w:t>
      </w:r>
      <w:r>
        <w:rPr>
          <w:spacing w:val="-14"/>
        </w:rPr>
        <w:t xml:space="preserve"> </w:t>
      </w:r>
      <w:r>
        <w:t>30.</w:t>
      </w:r>
      <w:r>
        <w:rPr>
          <w:spacing w:val="-12"/>
        </w:rPr>
        <w:t xml:space="preserve"> </w:t>
      </w:r>
      <w:r>
        <w:t>08.</w:t>
      </w:r>
      <w:r>
        <w:rPr>
          <w:spacing w:val="-13"/>
        </w:rPr>
        <w:t xml:space="preserve"> </w:t>
      </w:r>
      <w:r>
        <w:t>2017</w:t>
      </w:r>
      <w:r>
        <w:rPr>
          <w:spacing w:val="-13"/>
        </w:rPr>
        <w:t xml:space="preserve"> </w:t>
      </w:r>
      <w:r>
        <w:t>v</w:t>
      </w:r>
      <w:r w:rsidR="00C908B7">
        <w:rPr>
          <w:spacing w:val="-12"/>
        </w:rPr>
        <w:t> úplnom znení</w:t>
      </w:r>
      <w:r>
        <w:t xml:space="preserve"> (ďalej  len  „</w:t>
      </w:r>
      <w:r>
        <w:rPr>
          <w:b/>
        </w:rPr>
        <w:t>Schéma</w:t>
      </w:r>
      <w:r>
        <w:t>“).  V schéme sú uvedené rôzne formy podpory (jednotlivé formy podpory sú označované ako aktivity/podaktivity), ktoré spadajú pod komponenty (napríklad: účasť na prezentačných podujatiach, propagácia prostredníctvom elektronických médií, krátkodobé a dlhodobé poradenstvo). Podaktivita, ktorá je predmetom tohto Implementačného manuálu je definovaná pod komponentom č. 12 e) a 7c)</w:t>
      </w:r>
      <w:r>
        <w:rPr>
          <w:spacing w:val="57"/>
        </w:rPr>
        <w:t xml:space="preserve"> </w:t>
      </w:r>
      <w:r>
        <w:t>Schémy.</w:t>
      </w:r>
    </w:p>
    <w:p w14:paraId="3DA85870" w14:textId="77777777" w:rsidR="00F310C1" w:rsidRDefault="00F310C1">
      <w:pPr>
        <w:pStyle w:val="Zkladntext"/>
        <w:rPr>
          <w:sz w:val="20"/>
        </w:rPr>
      </w:pPr>
    </w:p>
    <w:p w14:paraId="7E55A444" w14:textId="77777777" w:rsidR="00F310C1" w:rsidRDefault="00F310C1">
      <w:pPr>
        <w:pStyle w:val="Zkladntext"/>
        <w:rPr>
          <w:sz w:val="20"/>
        </w:rPr>
      </w:pPr>
    </w:p>
    <w:p w14:paraId="368BADE7" w14:textId="77777777" w:rsidR="00F310C1" w:rsidRDefault="00F310C1">
      <w:pPr>
        <w:pStyle w:val="Zkladntext"/>
        <w:spacing w:before="7"/>
        <w:rPr>
          <w:sz w:val="12"/>
        </w:rPr>
      </w:pP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2"/>
      </w:tblGrid>
      <w:tr w:rsidR="00F310C1" w14:paraId="6C696382" w14:textId="77777777">
        <w:trPr>
          <w:trHeight w:val="635"/>
        </w:trPr>
        <w:tc>
          <w:tcPr>
            <w:tcW w:w="4532" w:type="dxa"/>
          </w:tcPr>
          <w:p w14:paraId="279B51A8" w14:textId="77777777" w:rsidR="00F310C1" w:rsidRDefault="00417D68">
            <w:pPr>
              <w:pStyle w:val="TableParagraph"/>
              <w:spacing w:line="275" w:lineRule="exact"/>
              <w:ind w:left="110"/>
              <w:rPr>
                <w:b/>
                <w:sz w:val="24"/>
              </w:rPr>
            </w:pPr>
            <w:r>
              <w:rPr>
                <w:b/>
                <w:sz w:val="24"/>
              </w:rPr>
              <w:t>Podaktivita - 3.5 Zapájanie MSP do</w:t>
            </w:r>
          </w:p>
          <w:p w14:paraId="0C98729A" w14:textId="77777777" w:rsidR="00F310C1" w:rsidRDefault="00417D68">
            <w:pPr>
              <w:pStyle w:val="TableParagraph"/>
              <w:spacing w:before="43"/>
              <w:ind w:left="110"/>
              <w:rPr>
                <w:b/>
                <w:sz w:val="24"/>
              </w:rPr>
            </w:pPr>
            <w:r>
              <w:rPr>
                <w:b/>
                <w:sz w:val="24"/>
              </w:rPr>
              <w:t>komunitárnych programv EÚ</w:t>
            </w:r>
          </w:p>
        </w:tc>
        <w:tc>
          <w:tcPr>
            <w:tcW w:w="4532" w:type="dxa"/>
          </w:tcPr>
          <w:p w14:paraId="4F7125E2" w14:textId="77777777" w:rsidR="00F310C1" w:rsidRDefault="00417D68">
            <w:pPr>
              <w:pStyle w:val="TableParagraph"/>
              <w:spacing w:before="42"/>
              <w:ind w:right="428"/>
              <w:jc w:val="right"/>
              <w:rPr>
                <w:sz w:val="24"/>
              </w:rPr>
            </w:pPr>
            <w:r>
              <w:rPr>
                <w:sz w:val="24"/>
              </w:rPr>
              <w:t>Schéma de minimis : Komponent č. 12</w:t>
            </w:r>
            <w:r>
              <w:rPr>
                <w:spacing w:val="-12"/>
                <w:sz w:val="24"/>
              </w:rPr>
              <w:t xml:space="preserve"> </w:t>
            </w:r>
            <w:r>
              <w:rPr>
                <w:sz w:val="24"/>
              </w:rPr>
              <w:t>e)</w:t>
            </w:r>
          </w:p>
          <w:p w14:paraId="42C721D3" w14:textId="77777777" w:rsidR="00F310C1" w:rsidRDefault="00417D68">
            <w:pPr>
              <w:pStyle w:val="TableParagraph"/>
              <w:ind w:right="467"/>
              <w:jc w:val="right"/>
              <w:rPr>
                <w:sz w:val="24"/>
              </w:rPr>
            </w:pPr>
            <w:r>
              <w:rPr>
                <w:sz w:val="24"/>
              </w:rPr>
              <w:t>Komponent č.  7</w:t>
            </w:r>
            <w:r>
              <w:rPr>
                <w:spacing w:val="-9"/>
                <w:sz w:val="24"/>
              </w:rPr>
              <w:t xml:space="preserve"> </w:t>
            </w:r>
            <w:r>
              <w:rPr>
                <w:sz w:val="24"/>
              </w:rPr>
              <w:t>c)</w:t>
            </w:r>
          </w:p>
        </w:tc>
      </w:tr>
    </w:tbl>
    <w:p w14:paraId="221B537C" w14:textId="77777777" w:rsidR="00F310C1" w:rsidRDefault="00417D68">
      <w:pPr>
        <w:pStyle w:val="Nadpis1"/>
        <w:spacing w:before="240" w:line="360" w:lineRule="auto"/>
        <w:ind w:left="1837" w:right="555" w:hanging="1270"/>
        <w:jc w:val="left"/>
      </w:pPr>
      <w:bookmarkStart w:id="2" w:name="_bookmark1"/>
      <w:bookmarkEnd w:id="2"/>
      <w:r>
        <w:t>Dlhodobé odborné projektové poradenstvo poskytované pre potreby zapojenia sa do komunitárnych programov EÚ</w:t>
      </w:r>
    </w:p>
    <w:p w14:paraId="0D5E8D33" w14:textId="77777777" w:rsidR="00F310C1" w:rsidRDefault="00F310C1">
      <w:pPr>
        <w:pStyle w:val="Zkladntext"/>
        <w:spacing w:before="3"/>
        <w:rPr>
          <w:b/>
          <w:sz w:val="13"/>
        </w:rPr>
      </w:pPr>
    </w:p>
    <w:p w14:paraId="7F5B8623" w14:textId="77777777" w:rsidR="00F310C1" w:rsidRDefault="00417D68">
      <w:pPr>
        <w:spacing w:before="89"/>
        <w:ind w:right="1"/>
        <w:jc w:val="center"/>
        <w:rPr>
          <w:b/>
          <w:sz w:val="28"/>
        </w:rPr>
      </w:pPr>
      <w:r>
        <w:rPr>
          <w:b/>
          <w:sz w:val="28"/>
        </w:rPr>
        <w:t>Komponent č. 7 c)</w:t>
      </w:r>
    </w:p>
    <w:p w14:paraId="7535D7C9" w14:textId="77777777" w:rsidR="00F310C1" w:rsidRDefault="00417D68">
      <w:pPr>
        <w:pStyle w:val="Nadpis1"/>
        <w:numPr>
          <w:ilvl w:val="0"/>
          <w:numId w:val="7"/>
        </w:numPr>
        <w:tabs>
          <w:tab w:val="left" w:pos="837"/>
        </w:tabs>
        <w:spacing w:before="201"/>
        <w:ind w:hanging="361"/>
      </w:pPr>
      <w:bookmarkStart w:id="3" w:name="_bookmark2"/>
      <w:bookmarkEnd w:id="3"/>
      <w:r>
        <w:t>Opis aktivity</w:t>
      </w:r>
    </w:p>
    <w:p w14:paraId="2DA42997" w14:textId="77777777" w:rsidR="00F310C1" w:rsidRDefault="00F310C1">
      <w:pPr>
        <w:pStyle w:val="Zkladntext"/>
        <w:spacing w:before="10"/>
        <w:rPr>
          <w:b/>
          <w:sz w:val="14"/>
        </w:rPr>
      </w:pPr>
    </w:p>
    <w:p w14:paraId="0DDC4B2B" w14:textId="77777777" w:rsidR="00F310C1" w:rsidRDefault="00417D68">
      <w:pPr>
        <w:pStyle w:val="Zkladntext"/>
        <w:spacing w:before="90" w:line="256" w:lineRule="auto"/>
        <w:ind w:left="116" w:right="116"/>
        <w:jc w:val="both"/>
      </w:pPr>
      <w:r>
        <w:t>Hlavným cieľom Národného projektu Podpora internacionalizácie malých a stredných podnikov</w:t>
      </w:r>
      <w:r>
        <w:rPr>
          <w:spacing w:val="-14"/>
        </w:rPr>
        <w:t xml:space="preserve"> </w:t>
      </w:r>
      <w:r>
        <w:t>(ďalej</w:t>
      </w:r>
      <w:r>
        <w:rPr>
          <w:spacing w:val="-14"/>
        </w:rPr>
        <w:t xml:space="preserve"> </w:t>
      </w:r>
      <w:r>
        <w:t>len</w:t>
      </w:r>
      <w:r>
        <w:rPr>
          <w:spacing w:val="-15"/>
        </w:rPr>
        <w:t xml:space="preserve"> </w:t>
      </w:r>
      <w:r>
        <w:rPr>
          <w:b/>
        </w:rPr>
        <w:t>„NP</w:t>
      </w:r>
      <w:r>
        <w:rPr>
          <w:b/>
          <w:spacing w:val="-15"/>
        </w:rPr>
        <w:t xml:space="preserve"> </w:t>
      </w:r>
      <w:r>
        <w:rPr>
          <w:b/>
        </w:rPr>
        <w:t>INT</w:t>
      </w:r>
      <w:r>
        <w:t>“)</w:t>
      </w:r>
      <w:r>
        <w:rPr>
          <w:spacing w:val="-14"/>
        </w:rPr>
        <w:t xml:space="preserve"> </w:t>
      </w:r>
      <w:r>
        <w:t>je</w:t>
      </w:r>
      <w:r>
        <w:rPr>
          <w:spacing w:val="-15"/>
        </w:rPr>
        <w:t xml:space="preserve"> </w:t>
      </w:r>
      <w:r>
        <w:t>posilnenie</w:t>
      </w:r>
      <w:r>
        <w:rPr>
          <w:spacing w:val="-15"/>
        </w:rPr>
        <w:t xml:space="preserve"> </w:t>
      </w:r>
      <w:r>
        <w:t>internacionalizačných</w:t>
      </w:r>
      <w:r>
        <w:rPr>
          <w:spacing w:val="-14"/>
        </w:rPr>
        <w:t xml:space="preserve"> </w:t>
      </w:r>
      <w:r>
        <w:t>kapacít</w:t>
      </w:r>
      <w:r>
        <w:rPr>
          <w:spacing w:val="-13"/>
        </w:rPr>
        <w:t xml:space="preserve"> </w:t>
      </w:r>
      <w:r>
        <w:t>malých</w:t>
      </w:r>
      <w:r>
        <w:rPr>
          <w:spacing w:val="-14"/>
        </w:rPr>
        <w:t xml:space="preserve"> </w:t>
      </w:r>
      <w:r>
        <w:t>a</w:t>
      </w:r>
      <w:r>
        <w:rPr>
          <w:spacing w:val="-2"/>
        </w:rPr>
        <w:t xml:space="preserve"> </w:t>
      </w:r>
      <w:r>
        <w:t>stredných podnikov (ďalej len „</w:t>
      </w:r>
      <w:r>
        <w:rPr>
          <w:b/>
        </w:rPr>
        <w:t>MSP</w:t>
      </w:r>
      <w:r>
        <w:t>“) vrátane prezentácie podnikateľského potenciálu a poskytnutie bezplatných prezentačných, kooperačných a poradenských služieb MSP za účelom zvýšenia ich miery zapojenia do medzinárodnej spolupráce. Program sa orientuje na podnikateľské subjekty</w:t>
      </w:r>
      <w:r>
        <w:rPr>
          <w:spacing w:val="-18"/>
        </w:rPr>
        <w:t xml:space="preserve"> </w:t>
      </w:r>
      <w:r>
        <w:t>-</w:t>
      </w:r>
      <w:r>
        <w:rPr>
          <w:spacing w:val="-12"/>
        </w:rPr>
        <w:t xml:space="preserve"> </w:t>
      </w:r>
      <w:r>
        <w:t>malé</w:t>
      </w:r>
      <w:r>
        <w:rPr>
          <w:spacing w:val="-12"/>
        </w:rPr>
        <w:t xml:space="preserve"> </w:t>
      </w:r>
      <w:r>
        <w:t>a</w:t>
      </w:r>
      <w:r>
        <w:rPr>
          <w:spacing w:val="-1"/>
        </w:rPr>
        <w:t xml:space="preserve"> </w:t>
      </w:r>
      <w:r>
        <w:t>stredné</w:t>
      </w:r>
      <w:r>
        <w:rPr>
          <w:spacing w:val="-10"/>
        </w:rPr>
        <w:t xml:space="preserve"> </w:t>
      </w:r>
      <w:r>
        <w:t>podniky,</w:t>
      </w:r>
      <w:r>
        <w:rPr>
          <w:spacing w:val="-13"/>
        </w:rPr>
        <w:t xml:space="preserve"> </w:t>
      </w:r>
      <w:r>
        <w:t>v ktorých</w:t>
      </w:r>
      <w:r>
        <w:rPr>
          <w:spacing w:val="-12"/>
        </w:rPr>
        <w:t xml:space="preserve"> </w:t>
      </w:r>
      <w:r>
        <w:t>záujme</w:t>
      </w:r>
      <w:r>
        <w:rPr>
          <w:spacing w:val="-14"/>
        </w:rPr>
        <w:t xml:space="preserve"> </w:t>
      </w:r>
      <w:r>
        <w:t>je</w:t>
      </w:r>
      <w:r>
        <w:rPr>
          <w:spacing w:val="-14"/>
        </w:rPr>
        <w:t xml:space="preserve"> </w:t>
      </w:r>
      <w:r>
        <w:t>rozšíriť</w:t>
      </w:r>
      <w:r>
        <w:rPr>
          <w:spacing w:val="-12"/>
        </w:rPr>
        <w:t xml:space="preserve"> </w:t>
      </w:r>
      <w:r>
        <w:t>svoje</w:t>
      </w:r>
      <w:r>
        <w:rPr>
          <w:spacing w:val="-14"/>
        </w:rPr>
        <w:t xml:space="preserve"> </w:t>
      </w:r>
      <w:r>
        <w:t>aktivity</w:t>
      </w:r>
      <w:r>
        <w:rPr>
          <w:spacing w:val="-16"/>
        </w:rPr>
        <w:t xml:space="preserve"> </w:t>
      </w:r>
      <w:r>
        <w:t>na</w:t>
      </w:r>
      <w:r>
        <w:rPr>
          <w:spacing w:val="-13"/>
        </w:rPr>
        <w:t xml:space="preserve"> </w:t>
      </w:r>
      <w:r>
        <w:t>jednotnom</w:t>
      </w:r>
      <w:r>
        <w:rPr>
          <w:spacing w:val="-13"/>
        </w:rPr>
        <w:t xml:space="preserve"> </w:t>
      </w:r>
      <w:r>
        <w:t>trhu Európskej únie, vrátane cezhraničných území alebo na trhoch tretích krajín, a to prostredníctvom dotovaných služieb</w:t>
      </w:r>
      <w:r>
        <w:rPr>
          <w:spacing w:val="-1"/>
        </w:rPr>
        <w:t xml:space="preserve"> </w:t>
      </w:r>
      <w:r>
        <w:t>programu.</w:t>
      </w:r>
    </w:p>
    <w:p w14:paraId="573C64C5" w14:textId="77777777" w:rsidR="00F310C1" w:rsidRDefault="00417D68">
      <w:pPr>
        <w:pStyle w:val="Zkladntext"/>
        <w:spacing w:before="150" w:line="256" w:lineRule="auto"/>
        <w:ind w:left="116" w:right="116"/>
        <w:jc w:val="both"/>
      </w:pPr>
      <w:r>
        <w:t>Vychádzajúc z rôznych potrieb MSP a zo širokej cieľovej skupiny žiadateľov sú preto definované viaceré formy, typy a rozsahy pomoci, aby sa vytvorilo široké portfólio služieb, ktoré uspokojí potreby slovenských MSP a pomôže im rásť a rozvíjať svoj podnik.</w:t>
      </w:r>
    </w:p>
    <w:p w14:paraId="42F2C397" w14:textId="77777777" w:rsidR="00F310C1" w:rsidRDefault="00417D68">
      <w:pPr>
        <w:pStyle w:val="Zkladntext"/>
        <w:spacing w:before="159" w:line="256" w:lineRule="auto"/>
        <w:ind w:left="116" w:right="118"/>
        <w:jc w:val="both"/>
      </w:pPr>
      <w:r>
        <w:t>V rámci predmetnej aktivity je MSP ponúknutá možnosť efektívneho zapojenia sa do medzinárodnej obchodnej výmeny. Cieľom aktivity komponent č. 7 c) je poskytnutie odborného poradenstva pri vypracovaní projektovej dokumentácie pre potreby zapojenia sa</w:t>
      </w:r>
      <w:r>
        <w:rPr>
          <w:spacing w:val="-16"/>
        </w:rPr>
        <w:t xml:space="preserve"> </w:t>
      </w:r>
      <w:r>
        <w:t>do komunitárnych programov Európskej únie (ďalej len</w:t>
      </w:r>
      <w:r>
        <w:rPr>
          <w:spacing w:val="-2"/>
        </w:rPr>
        <w:t xml:space="preserve"> </w:t>
      </w:r>
      <w:r>
        <w:t>„EÚ“).</w:t>
      </w:r>
    </w:p>
    <w:p w14:paraId="76465284" w14:textId="77777777" w:rsidR="00F310C1" w:rsidRDefault="00417D68">
      <w:pPr>
        <w:pStyle w:val="Zkladntext"/>
        <w:spacing w:before="155" w:line="256" w:lineRule="auto"/>
        <w:ind w:left="116" w:right="112"/>
        <w:jc w:val="both"/>
      </w:pPr>
      <w:r>
        <w:t>Dlhodobé</w:t>
      </w:r>
      <w:r>
        <w:rPr>
          <w:spacing w:val="-18"/>
        </w:rPr>
        <w:t xml:space="preserve"> </w:t>
      </w:r>
      <w:r>
        <w:t>odborné</w:t>
      </w:r>
      <w:r>
        <w:rPr>
          <w:spacing w:val="-17"/>
        </w:rPr>
        <w:t xml:space="preserve"> </w:t>
      </w:r>
      <w:r>
        <w:t>projektové</w:t>
      </w:r>
      <w:r>
        <w:rPr>
          <w:spacing w:val="-17"/>
        </w:rPr>
        <w:t xml:space="preserve"> </w:t>
      </w:r>
      <w:r>
        <w:t>poradenstvo</w:t>
      </w:r>
      <w:r>
        <w:rPr>
          <w:spacing w:val="-16"/>
        </w:rPr>
        <w:t xml:space="preserve"> </w:t>
      </w:r>
      <w:r>
        <w:t>je</w:t>
      </w:r>
      <w:r>
        <w:rPr>
          <w:spacing w:val="-15"/>
        </w:rPr>
        <w:t xml:space="preserve"> </w:t>
      </w:r>
      <w:r>
        <w:t>určené</w:t>
      </w:r>
      <w:r>
        <w:rPr>
          <w:spacing w:val="-18"/>
        </w:rPr>
        <w:t xml:space="preserve"> </w:t>
      </w:r>
      <w:r>
        <w:t>pre</w:t>
      </w:r>
      <w:r>
        <w:rPr>
          <w:spacing w:val="-18"/>
        </w:rPr>
        <w:t xml:space="preserve"> </w:t>
      </w:r>
      <w:r>
        <w:t>podnikateľov,</w:t>
      </w:r>
      <w:r>
        <w:rPr>
          <w:spacing w:val="-16"/>
        </w:rPr>
        <w:t xml:space="preserve"> </w:t>
      </w:r>
      <w:r>
        <w:t>ktorí</w:t>
      </w:r>
      <w:r>
        <w:rPr>
          <w:spacing w:val="-17"/>
        </w:rPr>
        <w:t xml:space="preserve"> </w:t>
      </w:r>
      <w:r>
        <w:t>spĺňajú</w:t>
      </w:r>
      <w:r>
        <w:rPr>
          <w:spacing w:val="-17"/>
        </w:rPr>
        <w:t xml:space="preserve"> </w:t>
      </w:r>
      <w:r>
        <w:t xml:space="preserve">podmienky v Schéme a v samotnej  </w:t>
      </w:r>
      <w:r>
        <w:rPr>
          <w:i/>
        </w:rPr>
        <w:t xml:space="preserve">Výzve  </w:t>
      </w:r>
      <w:r>
        <w:t xml:space="preserve">vypísanej  k danému  komponentu.  Zároveň  sú  registrovaní  a overení klienti Národného podnikateľského centra (ďalej len </w:t>
      </w:r>
      <w:r>
        <w:rPr>
          <w:b/>
        </w:rPr>
        <w:t>„NPC</w:t>
      </w:r>
      <w:r>
        <w:t xml:space="preserve">“) spĺňajúci podmienky oprávnenosti cieľovej skupiny </w:t>
      </w:r>
      <w:r>
        <w:rPr>
          <w:b/>
        </w:rPr>
        <w:t>NP</w:t>
      </w:r>
      <w:r>
        <w:rPr>
          <w:b/>
          <w:spacing w:val="-8"/>
        </w:rPr>
        <w:t xml:space="preserve"> </w:t>
      </w:r>
      <w:r>
        <w:rPr>
          <w:b/>
        </w:rPr>
        <w:t>INT</w:t>
      </w:r>
      <w:r>
        <w:t>.</w:t>
      </w:r>
    </w:p>
    <w:p w14:paraId="02D889EB" w14:textId="77777777" w:rsidR="00F310C1" w:rsidRDefault="00F310C1">
      <w:pPr>
        <w:spacing w:line="256" w:lineRule="auto"/>
        <w:jc w:val="both"/>
        <w:sectPr w:rsidR="00F310C1">
          <w:pgSz w:w="11910" w:h="16840"/>
          <w:pgMar w:top="1340" w:right="1300" w:bottom="1200" w:left="1300" w:header="0" w:footer="1000" w:gutter="0"/>
          <w:cols w:space="708"/>
        </w:sectPr>
      </w:pPr>
    </w:p>
    <w:p w14:paraId="482FA881" w14:textId="77777777" w:rsidR="00F310C1" w:rsidRDefault="00F310C1">
      <w:pPr>
        <w:pStyle w:val="Zkladntext"/>
        <w:spacing w:before="10"/>
        <w:rPr>
          <w:sz w:val="15"/>
        </w:rPr>
      </w:pPr>
    </w:p>
    <w:p w14:paraId="6760362E" w14:textId="77777777" w:rsidR="00F310C1" w:rsidRDefault="00417D68">
      <w:pPr>
        <w:pStyle w:val="Zkladntext"/>
        <w:spacing w:before="90" w:line="276" w:lineRule="auto"/>
        <w:ind w:left="116" w:right="114"/>
        <w:jc w:val="both"/>
      </w:pPr>
      <w:r>
        <w:t>Žiadať o pomoc v rámci vyhlásených výziev NP INT, a teda aj Dlhodobého odborného projektového poradenstva, môže žiadateľ o pomoc (ďalej len „</w:t>
      </w:r>
      <w:r>
        <w:rPr>
          <w:b/>
        </w:rPr>
        <w:t>Žiadateľ</w:t>
      </w:r>
      <w:r>
        <w:t>“), ktorý:</w:t>
      </w:r>
    </w:p>
    <w:p w14:paraId="710B60F8" w14:textId="77777777" w:rsidR="00F310C1" w:rsidRDefault="00417D68">
      <w:pPr>
        <w:pStyle w:val="Odsekzoznamu"/>
        <w:numPr>
          <w:ilvl w:val="0"/>
          <w:numId w:val="2"/>
        </w:numPr>
        <w:tabs>
          <w:tab w:val="left" w:pos="837"/>
        </w:tabs>
        <w:spacing w:before="1" w:line="254" w:lineRule="auto"/>
        <w:ind w:right="116"/>
        <w:rPr>
          <w:i/>
          <w:sz w:val="24"/>
        </w:rPr>
      </w:pPr>
      <w:r>
        <w:rPr>
          <w:i/>
          <w:sz w:val="24"/>
        </w:rPr>
        <w:t>je právnickou osobou alebo fyzickou osobou, ktorá je podnikateľom v zmysle ustanovenia § 2 ods. 2 písm. a), b), c)</w:t>
      </w:r>
      <w:r>
        <w:rPr>
          <w:rFonts w:ascii="Calibri" w:hAnsi="Calibri"/>
          <w:i/>
          <w:position w:val="8"/>
          <w:sz w:val="16"/>
        </w:rPr>
        <w:t xml:space="preserve">1 </w:t>
      </w:r>
      <w:r>
        <w:rPr>
          <w:i/>
          <w:sz w:val="24"/>
        </w:rPr>
        <w:t>zákona č. 513/1991 Zb. Obchodný zákonník v znení</w:t>
      </w:r>
      <w:r>
        <w:rPr>
          <w:i/>
          <w:spacing w:val="-5"/>
          <w:sz w:val="24"/>
        </w:rPr>
        <w:t xml:space="preserve"> </w:t>
      </w:r>
      <w:r>
        <w:rPr>
          <w:i/>
          <w:sz w:val="24"/>
        </w:rPr>
        <w:t>neskorších</w:t>
      </w:r>
      <w:r>
        <w:rPr>
          <w:i/>
          <w:spacing w:val="-5"/>
          <w:sz w:val="24"/>
        </w:rPr>
        <w:t xml:space="preserve"> </w:t>
      </w:r>
      <w:r>
        <w:rPr>
          <w:i/>
          <w:sz w:val="24"/>
        </w:rPr>
        <w:t>predpisov,</w:t>
      </w:r>
      <w:r>
        <w:rPr>
          <w:i/>
          <w:spacing w:val="-6"/>
          <w:sz w:val="24"/>
        </w:rPr>
        <w:t xml:space="preserve"> </w:t>
      </w:r>
      <w:r>
        <w:rPr>
          <w:i/>
          <w:sz w:val="24"/>
        </w:rPr>
        <w:t>založenou</w:t>
      </w:r>
      <w:r>
        <w:rPr>
          <w:i/>
          <w:spacing w:val="-5"/>
          <w:sz w:val="24"/>
        </w:rPr>
        <w:t xml:space="preserve"> </w:t>
      </w:r>
      <w:r>
        <w:rPr>
          <w:i/>
          <w:sz w:val="24"/>
        </w:rPr>
        <w:t>a</w:t>
      </w:r>
      <w:r>
        <w:rPr>
          <w:i/>
          <w:spacing w:val="-6"/>
          <w:sz w:val="24"/>
        </w:rPr>
        <w:t xml:space="preserve"> </w:t>
      </w:r>
      <w:r>
        <w:rPr>
          <w:i/>
          <w:sz w:val="24"/>
        </w:rPr>
        <w:t>existujúcou</w:t>
      </w:r>
      <w:r>
        <w:rPr>
          <w:i/>
          <w:spacing w:val="-5"/>
          <w:sz w:val="24"/>
        </w:rPr>
        <w:t xml:space="preserve"> </w:t>
      </w:r>
      <w:r>
        <w:rPr>
          <w:i/>
          <w:sz w:val="24"/>
        </w:rPr>
        <w:t>podľa</w:t>
      </w:r>
      <w:r>
        <w:rPr>
          <w:i/>
          <w:spacing w:val="-5"/>
          <w:sz w:val="24"/>
        </w:rPr>
        <w:t xml:space="preserve"> </w:t>
      </w:r>
      <w:r>
        <w:rPr>
          <w:i/>
          <w:sz w:val="24"/>
        </w:rPr>
        <w:t>práva</w:t>
      </w:r>
      <w:r>
        <w:rPr>
          <w:i/>
          <w:spacing w:val="-6"/>
          <w:sz w:val="24"/>
        </w:rPr>
        <w:t xml:space="preserve"> </w:t>
      </w:r>
      <w:r>
        <w:rPr>
          <w:i/>
          <w:sz w:val="24"/>
        </w:rPr>
        <w:t>Slovenskej</w:t>
      </w:r>
      <w:r>
        <w:rPr>
          <w:i/>
          <w:spacing w:val="-4"/>
          <w:sz w:val="24"/>
        </w:rPr>
        <w:t xml:space="preserve"> </w:t>
      </w:r>
      <w:r>
        <w:rPr>
          <w:i/>
          <w:sz w:val="24"/>
        </w:rPr>
        <w:t>republiky;</w:t>
      </w:r>
    </w:p>
    <w:p w14:paraId="5C93F743" w14:textId="77777777" w:rsidR="00F310C1" w:rsidRDefault="00417D68">
      <w:pPr>
        <w:pStyle w:val="Odsekzoznamu"/>
        <w:numPr>
          <w:ilvl w:val="0"/>
          <w:numId w:val="2"/>
        </w:numPr>
        <w:tabs>
          <w:tab w:val="left" w:pos="837"/>
        </w:tabs>
        <w:spacing w:line="294" w:lineRule="exact"/>
        <w:ind w:hanging="361"/>
        <w:rPr>
          <w:i/>
          <w:sz w:val="24"/>
        </w:rPr>
      </w:pPr>
      <w:r>
        <w:rPr>
          <w:i/>
          <w:sz w:val="24"/>
        </w:rPr>
        <w:t>spĺňa definíciu</w:t>
      </w:r>
      <w:r>
        <w:rPr>
          <w:i/>
          <w:spacing w:val="-1"/>
          <w:sz w:val="24"/>
        </w:rPr>
        <w:t xml:space="preserve"> </w:t>
      </w:r>
      <w:r>
        <w:rPr>
          <w:i/>
          <w:sz w:val="24"/>
        </w:rPr>
        <w:t>MSP;</w:t>
      </w:r>
    </w:p>
    <w:p w14:paraId="3381B835" w14:textId="77777777" w:rsidR="00F310C1" w:rsidRDefault="00417D68">
      <w:pPr>
        <w:pStyle w:val="Odsekzoznamu"/>
        <w:numPr>
          <w:ilvl w:val="0"/>
          <w:numId w:val="2"/>
        </w:numPr>
        <w:tabs>
          <w:tab w:val="left" w:pos="897"/>
        </w:tabs>
        <w:spacing w:before="13" w:line="252" w:lineRule="auto"/>
        <w:ind w:right="114"/>
        <w:rPr>
          <w:i/>
          <w:sz w:val="24"/>
        </w:rPr>
      </w:pPr>
      <w:r>
        <w:tab/>
      </w:r>
      <w:r>
        <w:rPr>
          <w:i/>
          <w:sz w:val="24"/>
        </w:rPr>
        <w:t>je podnikom podľa článku 107 ods. 1 Zmluvy o fungovaní Európskej únie, pričom podnikom v zmysle uvedeného je každý subjekt vykonávajúci hospodársku činnosť bez ohľadu na svoje právne postavenie a spôsob</w:t>
      </w:r>
      <w:r>
        <w:rPr>
          <w:i/>
          <w:spacing w:val="-4"/>
          <w:sz w:val="24"/>
        </w:rPr>
        <w:t xml:space="preserve"> </w:t>
      </w:r>
      <w:r>
        <w:rPr>
          <w:i/>
          <w:sz w:val="24"/>
        </w:rPr>
        <w:t>financovania;</w:t>
      </w:r>
    </w:p>
    <w:p w14:paraId="12848E31" w14:textId="77777777" w:rsidR="00F310C1" w:rsidRDefault="00417D68">
      <w:pPr>
        <w:pStyle w:val="Odsekzoznamu"/>
        <w:numPr>
          <w:ilvl w:val="0"/>
          <w:numId w:val="2"/>
        </w:numPr>
        <w:tabs>
          <w:tab w:val="left" w:pos="837"/>
        </w:tabs>
        <w:spacing w:line="249" w:lineRule="auto"/>
        <w:ind w:right="117"/>
        <w:rPr>
          <w:i/>
          <w:sz w:val="24"/>
        </w:rPr>
      </w:pPr>
      <w:r>
        <w:rPr>
          <w:i/>
          <w:sz w:val="24"/>
        </w:rPr>
        <w:t>má sídlo alebo miesto podnikania v ktoromkoľvek kraji v rámci Slovenskej republiky   s výnimkou bratislavského samosprávneho</w:t>
      </w:r>
      <w:r>
        <w:rPr>
          <w:i/>
          <w:spacing w:val="-2"/>
          <w:sz w:val="24"/>
        </w:rPr>
        <w:t xml:space="preserve"> </w:t>
      </w:r>
      <w:r>
        <w:rPr>
          <w:i/>
          <w:sz w:val="24"/>
        </w:rPr>
        <w:t>kraja;</w:t>
      </w:r>
    </w:p>
    <w:p w14:paraId="024FA57A" w14:textId="77777777" w:rsidR="00F310C1" w:rsidRDefault="00417D68">
      <w:pPr>
        <w:pStyle w:val="Odsekzoznamu"/>
        <w:numPr>
          <w:ilvl w:val="0"/>
          <w:numId w:val="2"/>
        </w:numPr>
        <w:tabs>
          <w:tab w:val="left" w:pos="837"/>
        </w:tabs>
        <w:spacing w:before="3" w:line="252" w:lineRule="auto"/>
        <w:ind w:right="114"/>
        <w:rPr>
          <w:i/>
          <w:sz w:val="24"/>
        </w:rPr>
      </w:pPr>
      <w:r>
        <w:rPr>
          <w:i/>
          <w:sz w:val="24"/>
        </w:rPr>
        <w:t>spĺňa uvedenú podmienku: „Celková výška pomoci de minimis jedinému podniku</w:t>
      </w:r>
      <w:r>
        <w:rPr>
          <w:i/>
          <w:position w:val="8"/>
          <w:sz w:val="24"/>
        </w:rPr>
        <w:t xml:space="preserve"> </w:t>
      </w:r>
      <w:r>
        <w:rPr>
          <w:rFonts w:ascii="Calibri" w:hAnsi="Calibri"/>
          <w:i/>
          <w:position w:val="8"/>
          <w:sz w:val="16"/>
        </w:rPr>
        <w:t>2</w:t>
      </w:r>
      <w:r>
        <w:rPr>
          <w:i/>
          <w:sz w:val="24"/>
        </w:rPr>
        <w:t>nesmie</w:t>
      </w:r>
      <w:r>
        <w:rPr>
          <w:i/>
          <w:spacing w:val="-14"/>
          <w:sz w:val="24"/>
        </w:rPr>
        <w:t xml:space="preserve"> </w:t>
      </w:r>
      <w:r>
        <w:rPr>
          <w:i/>
          <w:sz w:val="24"/>
        </w:rPr>
        <w:t>presiahnuť</w:t>
      </w:r>
      <w:r>
        <w:rPr>
          <w:i/>
          <w:spacing w:val="-12"/>
          <w:sz w:val="24"/>
        </w:rPr>
        <w:t xml:space="preserve"> </w:t>
      </w:r>
      <w:r>
        <w:rPr>
          <w:i/>
          <w:sz w:val="24"/>
        </w:rPr>
        <w:t>200</w:t>
      </w:r>
      <w:r>
        <w:rPr>
          <w:i/>
          <w:spacing w:val="-13"/>
          <w:sz w:val="24"/>
        </w:rPr>
        <w:t xml:space="preserve"> </w:t>
      </w:r>
      <w:r>
        <w:rPr>
          <w:i/>
          <w:sz w:val="24"/>
        </w:rPr>
        <w:t>000</w:t>
      </w:r>
      <w:r>
        <w:rPr>
          <w:i/>
          <w:spacing w:val="-13"/>
          <w:sz w:val="24"/>
        </w:rPr>
        <w:t xml:space="preserve"> </w:t>
      </w:r>
      <w:r>
        <w:rPr>
          <w:i/>
          <w:sz w:val="24"/>
        </w:rPr>
        <w:t>EUR</w:t>
      </w:r>
      <w:r>
        <w:rPr>
          <w:i/>
          <w:spacing w:val="-14"/>
          <w:sz w:val="24"/>
        </w:rPr>
        <w:t xml:space="preserve"> </w:t>
      </w:r>
      <w:r>
        <w:rPr>
          <w:i/>
          <w:sz w:val="24"/>
        </w:rPr>
        <w:t>v</w:t>
      </w:r>
      <w:r>
        <w:rPr>
          <w:i/>
          <w:spacing w:val="-12"/>
          <w:sz w:val="24"/>
        </w:rPr>
        <w:t xml:space="preserve"> </w:t>
      </w:r>
      <w:r>
        <w:rPr>
          <w:i/>
          <w:sz w:val="24"/>
        </w:rPr>
        <w:t>priebehu</w:t>
      </w:r>
      <w:r>
        <w:rPr>
          <w:i/>
          <w:spacing w:val="-11"/>
          <w:sz w:val="24"/>
        </w:rPr>
        <w:t xml:space="preserve"> </w:t>
      </w:r>
      <w:r>
        <w:rPr>
          <w:i/>
          <w:sz w:val="24"/>
        </w:rPr>
        <w:t>obdobia</w:t>
      </w:r>
      <w:r>
        <w:rPr>
          <w:i/>
          <w:spacing w:val="-12"/>
          <w:sz w:val="24"/>
        </w:rPr>
        <w:t xml:space="preserve"> </w:t>
      </w:r>
      <w:r>
        <w:rPr>
          <w:i/>
          <w:sz w:val="24"/>
        </w:rPr>
        <w:t>3</w:t>
      </w:r>
      <w:r>
        <w:rPr>
          <w:i/>
          <w:spacing w:val="-13"/>
          <w:sz w:val="24"/>
        </w:rPr>
        <w:t xml:space="preserve"> </w:t>
      </w:r>
      <w:r>
        <w:rPr>
          <w:i/>
          <w:sz w:val="24"/>
        </w:rPr>
        <w:t>fiškálnych</w:t>
      </w:r>
      <w:r>
        <w:rPr>
          <w:i/>
          <w:spacing w:val="-13"/>
          <w:sz w:val="24"/>
        </w:rPr>
        <w:t xml:space="preserve"> </w:t>
      </w:r>
      <w:r>
        <w:rPr>
          <w:i/>
          <w:sz w:val="24"/>
        </w:rPr>
        <w:t>rokov</w:t>
      </w:r>
      <w:r>
        <w:rPr>
          <w:i/>
          <w:spacing w:val="-14"/>
          <w:sz w:val="24"/>
        </w:rPr>
        <w:t xml:space="preserve"> </w:t>
      </w:r>
      <w:r>
        <w:rPr>
          <w:i/>
          <w:sz w:val="24"/>
        </w:rPr>
        <w:t>a</w:t>
      </w:r>
      <w:r>
        <w:rPr>
          <w:i/>
          <w:spacing w:val="-11"/>
          <w:sz w:val="24"/>
        </w:rPr>
        <w:t xml:space="preserve"> </w:t>
      </w:r>
      <w:r>
        <w:rPr>
          <w:i/>
          <w:sz w:val="24"/>
        </w:rPr>
        <w:t>to</w:t>
      </w:r>
      <w:r>
        <w:rPr>
          <w:i/>
          <w:spacing w:val="-13"/>
          <w:sz w:val="24"/>
        </w:rPr>
        <w:t xml:space="preserve"> </w:t>
      </w:r>
      <w:r>
        <w:rPr>
          <w:i/>
          <w:sz w:val="24"/>
        </w:rPr>
        <w:t>aj</w:t>
      </w:r>
      <w:r>
        <w:rPr>
          <w:i/>
          <w:spacing w:val="-13"/>
          <w:sz w:val="24"/>
        </w:rPr>
        <w:t xml:space="preserve"> </w:t>
      </w:r>
      <w:r>
        <w:rPr>
          <w:i/>
          <w:sz w:val="24"/>
        </w:rPr>
        <w:t>od</w:t>
      </w:r>
      <w:r>
        <w:rPr>
          <w:i/>
          <w:spacing w:val="-13"/>
          <w:sz w:val="24"/>
        </w:rPr>
        <w:t xml:space="preserve"> </w:t>
      </w:r>
      <w:r>
        <w:rPr>
          <w:i/>
          <w:sz w:val="24"/>
        </w:rPr>
        <w:t>iných poskytovateľov, alebo v rámci iných schém pomoci de minimis. Celková výška pomoci prijímateľovi vykonávajúcemu cestnú nákladnú dopravu v prenájme alebo za úhradu nesmie presiahnuť 100 000 EUR v priebehu obdobia 3 fiškálnych rokov, pričom táto pomoc sa nesmie použiť na nákup vozidiel cestnej nákladnej dopravy.“ (Článok K,</w:t>
      </w:r>
      <w:r>
        <w:rPr>
          <w:i/>
          <w:spacing w:val="-30"/>
          <w:sz w:val="24"/>
        </w:rPr>
        <w:t xml:space="preserve"> </w:t>
      </w:r>
      <w:r>
        <w:rPr>
          <w:i/>
          <w:sz w:val="24"/>
        </w:rPr>
        <w:t>bod</w:t>
      </w:r>
    </w:p>
    <w:p w14:paraId="448BEB39" w14:textId="77777777" w:rsidR="00F310C1" w:rsidRDefault="00417D68">
      <w:pPr>
        <w:spacing w:before="6" w:line="252" w:lineRule="auto"/>
        <w:ind w:left="836" w:right="120"/>
        <w:jc w:val="both"/>
        <w:rPr>
          <w:i/>
          <w:sz w:val="24"/>
        </w:rPr>
      </w:pPr>
      <w:r>
        <w:rPr>
          <w:i/>
          <w:sz w:val="24"/>
        </w:rPr>
        <w:t>3. Schémy; Príloha č. 3 Schémy - Prehľad prijatej pomoci de minimis za posledné 3 roky);</w:t>
      </w:r>
    </w:p>
    <w:p w14:paraId="46CBC280" w14:textId="77777777" w:rsidR="00F310C1" w:rsidRDefault="00417D68">
      <w:pPr>
        <w:pStyle w:val="Odsekzoznamu"/>
        <w:numPr>
          <w:ilvl w:val="0"/>
          <w:numId w:val="2"/>
        </w:numPr>
        <w:tabs>
          <w:tab w:val="left" w:pos="837"/>
        </w:tabs>
        <w:spacing w:before="3" w:line="249" w:lineRule="auto"/>
        <w:ind w:right="117"/>
        <w:rPr>
          <w:i/>
          <w:sz w:val="24"/>
        </w:rPr>
      </w:pPr>
      <w:r>
        <w:rPr>
          <w:i/>
          <w:sz w:val="24"/>
        </w:rPr>
        <w:t>žiada o pomoc vo forme minimálnej pomoci (pomoci de minimis), ktorá sa vzťahuje na všetky</w:t>
      </w:r>
      <w:r>
        <w:rPr>
          <w:i/>
          <w:spacing w:val="-11"/>
          <w:sz w:val="24"/>
        </w:rPr>
        <w:t xml:space="preserve"> </w:t>
      </w:r>
      <w:r>
        <w:rPr>
          <w:i/>
          <w:sz w:val="24"/>
        </w:rPr>
        <w:t>odvetvia</w:t>
      </w:r>
      <w:r>
        <w:rPr>
          <w:i/>
          <w:spacing w:val="-10"/>
          <w:sz w:val="24"/>
        </w:rPr>
        <w:t xml:space="preserve"> </w:t>
      </w:r>
      <w:r>
        <w:rPr>
          <w:i/>
          <w:sz w:val="24"/>
        </w:rPr>
        <w:t>hospodárstva</w:t>
      </w:r>
      <w:r>
        <w:rPr>
          <w:i/>
          <w:spacing w:val="-10"/>
          <w:sz w:val="24"/>
        </w:rPr>
        <w:t xml:space="preserve"> </w:t>
      </w:r>
      <w:r>
        <w:rPr>
          <w:i/>
          <w:sz w:val="24"/>
        </w:rPr>
        <w:t>okrem</w:t>
      </w:r>
      <w:r>
        <w:rPr>
          <w:i/>
          <w:spacing w:val="-10"/>
          <w:sz w:val="24"/>
        </w:rPr>
        <w:t xml:space="preserve"> </w:t>
      </w:r>
      <w:r>
        <w:rPr>
          <w:i/>
          <w:sz w:val="24"/>
        </w:rPr>
        <w:t>odvetví</w:t>
      </w:r>
      <w:r>
        <w:rPr>
          <w:i/>
          <w:spacing w:val="-9"/>
          <w:sz w:val="24"/>
        </w:rPr>
        <w:t xml:space="preserve"> </w:t>
      </w:r>
      <w:r>
        <w:rPr>
          <w:i/>
          <w:sz w:val="24"/>
        </w:rPr>
        <w:t>vylúčených</w:t>
      </w:r>
      <w:r>
        <w:rPr>
          <w:i/>
          <w:spacing w:val="-10"/>
          <w:sz w:val="24"/>
        </w:rPr>
        <w:t xml:space="preserve"> </w:t>
      </w:r>
      <w:r>
        <w:rPr>
          <w:i/>
          <w:sz w:val="24"/>
        </w:rPr>
        <w:t>zo</w:t>
      </w:r>
      <w:r>
        <w:rPr>
          <w:i/>
          <w:spacing w:val="-10"/>
          <w:sz w:val="24"/>
        </w:rPr>
        <w:t xml:space="preserve"> </w:t>
      </w:r>
      <w:r>
        <w:rPr>
          <w:i/>
          <w:sz w:val="24"/>
        </w:rPr>
        <w:t>zoznamu</w:t>
      </w:r>
      <w:r>
        <w:rPr>
          <w:i/>
          <w:spacing w:val="-10"/>
          <w:sz w:val="24"/>
        </w:rPr>
        <w:t xml:space="preserve"> </w:t>
      </w:r>
      <w:r>
        <w:rPr>
          <w:i/>
          <w:sz w:val="24"/>
        </w:rPr>
        <w:t>odvetví</w:t>
      </w:r>
      <w:r>
        <w:rPr>
          <w:i/>
          <w:spacing w:val="-7"/>
          <w:sz w:val="24"/>
        </w:rPr>
        <w:t xml:space="preserve"> </w:t>
      </w:r>
      <w:r>
        <w:rPr>
          <w:i/>
          <w:sz w:val="24"/>
        </w:rPr>
        <w:t>(Článok</w:t>
      </w:r>
      <w:r>
        <w:rPr>
          <w:i/>
          <w:spacing w:val="-9"/>
          <w:sz w:val="24"/>
        </w:rPr>
        <w:t xml:space="preserve"> </w:t>
      </w:r>
      <w:r>
        <w:rPr>
          <w:i/>
          <w:sz w:val="24"/>
        </w:rPr>
        <w:t>G) Rozsah pôsobnosti</w:t>
      </w:r>
      <w:r>
        <w:rPr>
          <w:i/>
          <w:spacing w:val="-1"/>
          <w:sz w:val="24"/>
        </w:rPr>
        <w:t xml:space="preserve"> </w:t>
      </w:r>
      <w:r>
        <w:rPr>
          <w:i/>
          <w:sz w:val="24"/>
        </w:rPr>
        <w:t>Schémy).</w:t>
      </w:r>
    </w:p>
    <w:p w14:paraId="11F17C59" w14:textId="77777777" w:rsidR="00F310C1" w:rsidRDefault="00F310C1">
      <w:pPr>
        <w:pStyle w:val="Zkladntext"/>
        <w:rPr>
          <w:i/>
          <w:sz w:val="26"/>
        </w:rPr>
      </w:pPr>
    </w:p>
    <w:p w14:paraId="783C1F9F" w14:textId="77777777" w:rsidR="00F310C1" w:rsidRDefault="00417D68">
      <w:pPr>
        <w:pStyle w:val="Nadpis1"/>
        <w:numPr>
          <w:ilvl w:val="0"/>
          <w:numId w:val="7"/>
        </w:numPr>
        <w:tabs>
          <w:tab w:val="left" w:pos="837"/>
        </w:tabs>
        <w:spacing w:before="155"/>
        <w:ind w:hanging="361"/>
        <w:jc w:val="both"/>
      </w:pPr>
      <w:bookmarkStart w:id="4" w:name="_bookmark3"/>
      <w:bookmarkEnd w:id="4"/>
      <w:r>
        <w:t>Obsah</w:t>
      </w:r>
      <w:r>
        <w:rPr>
          <w:spacing w:val="-1"/>
        </w:rPr>
        <w:t xml:space="preserve"> </w:t>
      </w:r>
      <w:r>
        <w:t>aktivity</w:t>
      </w:r>
    </w:p>
    <w:p w14:paraId="359606EE" w14:textId="77777777" w:rsidR="00F310C1" w:rsidRDefault="00417D68">
      <w:pPr>
        <w:pStyle w:val="Zkladntext"/>
        <w:spacing w:before="260"/>
        <w:ind w:left="116"/>
        <w:jc w:val="both"/>
      </w:pPr>
      <w:r>
        <w:t>Špecifikom poskytnutie tejto služby je komplexná trojfázovosť:</w:t>
      </w:r>
    </w:p>
    <w:p w14:paraId="5794AF27" w14:textId="77777777" w:rsidR="00F310C1" w:rsidRDefault="00417D68">
      <w:pPr>
        <w:pStyle w:val="Zkladntext"/>
        <w:spacing w:before="180" w:line="254" w:lineRule="auto"/>
        <w:ind w:left="116" w:right="111"/>
        <w:jc w:val="both"/>
      </w:pPr>
      <w:r>
        <w:t>V prvej fáze sú MSP prostredníctvom informačných a popularizačných aktivít prezentované možnosti zapojenia sa do existujúcich komunitárnych programov  EÚ.   MSP  sú</w:t>
      </w:r>
      <w:r>
        <w:rPr>
          <w:spacing w:val="17"/>
        </w:rPr>
        <w:t xml:space="preserve"> </w:t>
      </w:r>
      <w:r>
        <w:t>informované</w:t>
      </w:r>
    </w:p>
    <w:p w14:paraId="7E104B13" w14:textId="77777777" w:rsidR="00F310C1" w:rsidRDefault="00417D68">
      <w:pPr>
        <w:pStyle w:val="Zkladntext"/>
        <w:spacing w:before="3" w:line="256" w:lineRule="auto"/>
        <w:ind w:left="116" w:right="116"/>
        <w:jc w:val="both"/>
      </w:pPr>
      <w:r>
        <w:t>o procesoch podávania jednotlivých žiadostí, vrátane požiadaviek na správne vypracovanie projektovej dokumentácie. Zároveň je tiež prezentovaný rozsah podpory, ktorú je možné prostredníctvom projektu NP INT čerpať. Využitie tejto služby je nepovinné, záleží na preferenciách</w:t>
      </w:r>
      <w:r>
        <w:rPr>
          <w:spacing w:val="-9"/>
        </w:rPr>
        <w:t xml:space="preserve"> </w:t>
      </w:r>
      <w:r>
        <w:t>MSP.</w:t>
      </w:r>
      <w:r>
        <w:rPr>
          <w:spacing w:val="-9"/>
        </w:rPr>
        <w:t xml:space="preserve"> </w:t>
      </w:r>
      <w:r>
        <w:t>V</w:t>
      </w:r>
      <w:r>
        <w:rPr>
          <w:spacing w:val="-2"/>
        </w:rPr>
        <w:t xml:space="preserve"> </w:t>
      </w:r>
      <w:r>
        <w:t>prípade,</w:t>
      </w:r>
      <w:r>
        <w:rPr>
          <w:spacing w:val="-9"/>
        </w:rPr>
        <w:t xml:space="preserve"> </w:t>
      </w:r>
      <w:r>
        <w:t>ak</w:t>
      </w:r>
      <w:r>
        <w:rPr>
          <w:spacing w:val="-10"/>
        </w:rPr>
        <w:t xml:space="preserve"> </w:t>
      </w:r>
      <w:r>
        <w:t>podnik</w:t>
      </w:r>
      <w:r>
        <w:rPr>
          <w:spacing w:val="-8"/>
        </w:rPr>
        <w:t xml:space="preserve"> </w:t>
      </w:r>
      <w:r>
        <w:t>chce</w:t>
      </w:r>
      <w:r>
        <w:rPr>
          <w:spacing w:val="-10"/>
        </w:rPr>
        <w:t xml:space="preserve"> </w:t>
      </w:r>
      <w:r>
        <w:t>využiť</w:t>
      </w:r>
      <w:r>
        <w:rPr>
          <w:spacing w:val="-11"/>
        </w:rPr>
        <w:t xml:space="preserve"> </w:t>
      </w:r>
      <w:r>
        <w:t>aj</w:t>
      </w:r>
      <w:r>
        <w:rPr>
          <w:spacing w:val="-8"/>
        </w:rPr>
        <w:t xml:space="preserve"> </w:t>
      </w:r>
      <w:r>
        <w:t>túto</w:t>
      </w:r>
      <w:r>
        <w:rPr>
          <w:spacing w:val="-11"/>
        </w:rPr>
        <w:t xml:space="preserve"> </w:t>
      </w:r>
      <w:r>
        <w:t>službu,</w:t>
      </w:r>
      <w:r>
        <w:rPr>
          <w:spacing w:val="-12"/>
        </w:rPr>
        <w:t xml:space="preserve"> </w:t>
      </w:r>
      <w:r>
        <w:t>je</w:t>
      </w:r>
      <w:r>
        <w:rPr>
          <w:spacing w:val="-9"/>
        </w:rPr>
        <w:t xml:space="preserve"> </w:t>
      </w:r>
      <w:r>
        <w:t>potrebné</w:t>
      </w:r>
      <w:r>
        <w:rPr>
          <w:spacing w:val="-10"/>
        </w:rPr>
        <w:t xml:space="preserve"> </w:t>
      </w:r>
      <w:r>
        <w:t>podať</w:t>
      </w:r>
      <w:r>
        <w:rPr>
          <w:spacing w:val="-9"/>
        </w:rPr>
        <w:t xml:space="preserve"> </w:t>
      </w:r>
      <w:r>
        <w:t>Žiadosť</w:t>
      </w:r>
    </w:p>
    <w:p w14:paraId="521D04EC" w14:textId="77578BF3" w:rsidR="00F310C1" w:rsidRDefault="00417D68">
      <w:pPr>
        <w:pStyle w:val="Zkladntext"/>
        <w:spacing w:line="256" w:lineRule="auto"/>
        <w:ind w:left="116" w:right="113"/>
        <w:jc w:val="both"/>
      </w:pPr>
      <w:r>
        <w:t>o účasť na skupinovom poradenstve zameranom na zapojenie sa do komunitárnych</w:t>
      </w:r>
      <w:r>
        <w:rPr>
          <w:spacing w:val="-41"/>
        </w:rPr>
        <w:t xml:space="preserve"> </w:t>
      </w:r>
      <w:r>
        <w:t xml:space="preserve">programov EU. Táto Žiadosť je spolu s Výzvou na účasť na informačných a poradenských skupinových aktivitách priebežne publikovaná na web stránke </w:t>
      </w:r>
      <w:r w:rsidR="003A3A4B">
        <w:t xml:space="preserve">NPC </w:t>
      </w:r>
      <w:r>
        <w:t xml:space="preserve">(Jednotlivé Informačné a poradenské semináre sa konajú v rôznych krajoch a v rôznych intervaloch preto odporúčame priebežne sledovať web stránku </w:t>
      </w:r>
      <w:r w:rsidR="003A3A4B">
        <w:t>NPC</w:t>
      </w:r>
      <w:r>
        <w:t>, konkrétne sekciu</w:t>
      </w:r>
      <w:r>
        <w:rPr>
          <w:spacing w:val="-4"/>
        </w:rPr>
        <w:t xml:space="preserve"> </w:t>
      </w:r>
      <w:r>
        <w:t>Aktuality).</w:t>
      </w:r>
    </w:p>
    <w:p w14:paraId="3E52B6AA" w14:textId="0416222F" w:rsidR="00F310C1" w:rsidRDefault="00417D68">
      <w:pPr>
        <w:pStyle w:val="Zkladntext"/>
        <w:spacing w:before="154" w:line="256" w:lineRule="auto"/>
        <w:ind w:left="116" w:right="113"/>
        <w:jc w:val="both"/>
      </w:pPr>
      <w:r>
        <w:t>Druhá</w:t>
      </w:r>
      <w:r>
        <w:rPr>
          <w:spacing w:val="-6"/>
        </w:rPr>
        <w:t xml:space="preserve"> </w:t>
      </w:r>
      <w:r>
        <w:t>fáza</w:t>
      </w:r>
      <w:r>
        <w:rPr>
          <w:spacing w:val="-6"/>
        </w:rPr>
        <w:t xml:space="preserve"> </w:t>
      </w:r>
      <w:r>
        <w:t>predstavuje</w:t>
      </w:r>
      <w:r>
        <w:rPr>
          <w:spacing w:val="-6"/>
        </w:rPr>
        <w:t xml:space="preserve"> </w:t>
      </w:r>
      <w:r>
        <w:t>výber</w:t>
      </w:r>
      <w:r>
        <w:rPr>
          <w:spacing w:val="-6"/>
        </w:rPr>
        <w:t xml:space="preserve"> </w:t>
      </w:r>
      <w:r>
        <w:t>zo</w:t>
      </w:r>
      <w:r>
        <w:rPr>
          <w:spacing w:val="-5"/>
        </w:rPr>
        <w:t xml:space="preserve"> </w:t>
      </w:r>
      <w:r>
        <w:t>Žiadateľov,</w:t>
      </w:r>
      <w:r>
        <w:rPr>
          <w:spacing w:val="-4"/>
        </w:rPr>
        <w:t xml:space="preserve"> </w:t>
      </w:r>
      <w:r>
        <w:t>ktorí</w:t>
      </w:r>
      <w:r>
        <w:rPr>
          <w:spacing w:val="-5"/>
        </w:rPr>
        <w:t xml:space="preserve"> </w:t>
      </w:r>
      <w:r>
        <w:t>podali</w:t>
      </w:r>
      <w:r>
        <w:rPr>
          <w:spacing w:val="-4"/>
        </w:rPr>
        <w:t xml:space="preserve"> </w:t>
      </w:r>
      <w:r>
        <w:t>Žiadosť</w:t>
      </w:r>
      <w:r>
        <w:rPr>
          <w:spacing w:val="-4"/>
        </w:rPr>
        <w:t xml:space="preserve"> </w:t>
      </w:r>
      <w:r>
        <w:t>spolu</w:t>
      </w:r>
      <w:r>
        <w:rPr>
          <w:spacing w:val="-5"/>
        </w:rPr>
        <w:t xml:space="preserve"> </w:t>
      </w:r>
      <w:r>
        <w:t>s povinnými</w:t>
      </w:r>
      <w:r>
        <w:rPr>
          <w:spacing w:val="-4"/>
        </w:rPr>
        <w:t xml:space="preserve"> </w:t>
      </w:r>
      <w:r>
        <w:t>prílohami a majú potenciál úspešne zvládnuť celý proces. S úspešnými žiadateľmi bude uzatvorená Zmluva o poskytnutí predmetnej služby</w:t>
      </w:r>
      <w:r w:rsidR="0011359C">
        <w:t>.</w:t>
      </w:r>
      <w:r>
        <w:t xml:space="preserve"> </w:t>
      </w:r>
    </w:p>
    <w:p w14:paraId="063664F0" w14:textId="4ED79214" w:rsidR="00F310C1" w:rsidRDefault="00417D68">
      <w:pPr>
        <w:pStyle w:val="Zkladntext"/>
        <w:spacing w:before="5"/>
        <w:rPr>
          <w:sz w:val="22"/>
        </w:rPr>
      </w:pPr>
      <w:r>
        <w:rPr>
          <w:noProof/>
          <w:lang w:bidi="ar-SA"/>
        </w:rPr>
        <mc:AlternateContent>
          <mc:Choice Requires="wps">
            <w:drawing>
              <wp:anchor distT="0" distB="0" distL="0" distR="0" simplePos="0" relativeHeight="251658752" behindDoc="1" locked="0" layoutInCell="1" allowOverlap="1" wp14:anchorId="62B59F09" wp14:editId="6CA31401">
                <wp:simplePos x="0" y="0"/>
                <wp:positionH relativeFrom="page">
                  <wp:posOffset>899160</wp:posOffset>
                </wp:positionH>
                <wp:positionV relativeFrom="paragraph">
                  <wp:posOffset>193675</wp:posOffset>
                </wp:positionV>
                <wp:extent cx="1829435"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BA328DD"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5.25pt" to="214.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" strokeweight=".72pt">
                <w10:wrap type="topAndBottom" anchorx="page"/>
              </v:line>
            </w:pict>
          </mc:Fallback>
        </mc:AlternateContent>
      </w:r>
    </w:p>
    <w:p w14:paraId="6FCB021B" w14:textId="77777777" w:rsidR="00F310C1" w:rsidRDefault="00417D68">
      <w:pPr>
        <w:pStyle w:val="Odsekzoznamu"/>
        <w:numPr>
          <w:ilvl w:val="0"/>
          <w:numId w:val="6"/>
        </w:numPr>
        <w:tabs>
          <w:tab w:val="left" w:pos="239"/>
        </w:tabs>
        <w:spacing w:before="70"/>
        <w:rPr>
          <w:sz w:val="16"/>
        </w:rPr>
      </w:pPr>
      <w:r>
        <w:rPr>
          <w:sz w:val="16"/>
        </w:rPr>
        <w:t>1</w:t>
      </w:r>
      <w:r>
        <w:rPr>
          <w:spacing w:val="-5"/>
          <w:sz w:val="16"/>
        </w:rPr>
        <w:t xml:space="preserve"> </w:t>
      </w:r>
      <w:r>
        <w:rPr>
          <w:sz w:val="16"/>
        </w:rPr>
        <w:t>písm.</w:t>
      </w:r>
      <w:r>
        <w:rPr>
          <w:spacing w:val="-5"/>
          <w:sz w:val="16"/>
        </w:rPr>
        <w:t xml:space="preserve"> </w:t>
      </w:r>
      <w:r>
        <w:rPr>
          <w:sz w:val="16"/>
        </w:rPr>
        <w:t>c)</w:t>
      </w:r>
      <w:r>
        <w:rPr>
          <w:spacing w:val="-4"/>
          <w:sz w:val="16"/>
        </w:rPr>
        <w:t xml:space="preserve"> </w:t>
      </w:r>
      <w:r>
        <w:rPr>
          <w:sz w:val="16"/>
        </w:rPr>
        <w:t>okrem</w:t>
      </w:r>
      <w:r>
        <w:rPr>
          <w:spacing w:val="-5"/>
          <w:sz w:val="16"/>
        </w:rPr>
        <w:t xml:space="preserve"> </w:t>
      </w:r>
      <w:r>
        <w:rPr>
          <w:sz w:val="16"/>
        </w:rPr>
        <w:t>neregulovaných</w:t>
      </w:r>
      <w:r>
        <w:rPr>
          <w:spacing w:val="-2"/>
          <w:sz w:val="16"/>
        </w:rPr>
        <w:t xml:space="preserve"> </w:t>
      </w:r>
      <w:r>
        <w:rPr>
          <w:sz w:val="16"/>
        </w:rPr>
        <w:t>slobodných</w:t>
      </w:r>
      <w:r>
        <w:rPr>
          <w:spacing w:val="-2"/>
          <w:sz w:val="16"/>
        </w:rPr>
        <w:t xml:space="preserve"> </w:t>
      </w:r>
      <w:r>
        <w:rPr>
          <w:sz w:val="16"/>
        </w:rPr>
        <w:t>povolaní</w:t>
      </w:r>
      <w:r>
        <w:rPr>
          <w:spacing w:val="-4"/>
          <w:sz w:val="16"/>
        </w:rPr>
        <w:t xml:space="preserve"> </w:t>
      </w:r>
      <w:r>
        <w:rPr>
          <w:sz w:val="16"/>
        </w:rPr>
        <w:t>-fyzických</w:t>
      </w:r>
      <w:r>
        <w:rPr>
          <w:spacing w:val="-2"/>
          <w:sz w:val="16"/>
        </w:rPr>
        <w:t xml:space="preserve"> </w:t>
      </w:r>
      <w:r>
        <w:rPr>
          <w:sz w:val="16"/>
        </w:rPr>
        <w:t>osôb</w:t>
      </w:r>
      <w:r>
        <w:rPr>
          <w:spacing w:val="-2"/>
          <w:sz w:val="16"/>
        </w:rPr>
        <w:t xml:space="preserve"> </w:t>
      </w:r>
      <w:r>
        <w:rPr>
          <w:sz w:val="16"/>
        </w:rPr>
        <w:t>vykonávajúcich</w:t>
      </w:r>
      <w:r>
        <w:rPr>
          <w:spacing w:val="-2"/>
          <w:sz w:val="16"/>
        </w:rPr>
        <w:t xml:space="preserve"> </w:t>
      </w:r>
      <w:r>
        <w:rPr>
          <w:sz w:val="16"/>
        </w:rPr>
        <w:t>činnosť</w:t>
      </w:r>
      <w:r>
        <w:rPr>
          <w:spacing w:val="-5"/>
          <w:sz w:val="16"/>
        </w:rPr>
        <w:t xml:space="preserve"> </w:t>
      </w:r>
      <w:r>
        <w:rPr>
          <w:sz w:val="16"/>
        </w:rPr>
        <w:t>podľa</w:t>
      </w:r>
      <w:r>
        <w:rPr>
          <w:spacing w:val="-2"/>
          <w:sz w:val="16"/>
        </w:rPr>
        <w:t xml:space="preserve"> </w:t>
      </w:r>
      <w:r>
        <w:rPr>
          <w:sz w:val="16"/>
        </w:rPr>
        <w:t>Autorského</w:t>
      </w:r>
      <w:r>
        <w:rPr>
          <w:spacing w:val="-4"/>
          <w:sz w:val="16"/>
        </w:rPr>
        <w:t xml:space="preserve"> </w:t>
      </w:r>
      <w:r>
        <w:rPr>
          <w:sz w:val="16"/>
        </w:rPr>
        <w:t>zákona</w:t>
      </w:r>
      <w:r>
        <w:rPr>
          <w:spacing w:val="-5"/>
          <w:sz w:val="16"/>
        </w:rPr>
        <w:t xml:space="preserve"> </w:t>
      </w:r>
      <w:r>
        <w:rPr>
          <w:sz w:val="16"/>
        </w:rPr>
        <w:t>č.</w:t>
      </w:r>
      <w:r>
        <w:rPr>
          <w:spacing w:val="-5"/>
          <w:sz w:val="16"/>
        </w:rPr>
        <w:t xml:space="preserve"> </w:t>
      </w:r>
      <w:r>
        <w:rPr>
          <w:sz w:val="16"/>
        </w:rPr>
        <w:t>185/2015</w:t>
      </w:r>
      <w:r>
        <w:rPr>
          <w:spacing w:val="-4"/>
          <w:sz w:val="16"/>
        </w:rPr>
        <w:t xml:space="preserve"> </w:t>
      </w:r>
      <w:r>
        <w:rPr>
          <w:sz w:val="16"/>
        </w:rPr>
        <w:t>Z.</w:t>
      </w:r>
    </w:p>
    <w:p w14:paraId="5A1CCB7B" w14:textId="77777777" w:rsidR="00F310C1" w:rsidRDefault="00417D68">
      <w:pPr>
        <w:spacing w:before="1" w:line="183" w:lineRule="exact"/>
        <w:ind w:left="116"/>
        <w:rPr>
          <w:sz w:val="16"/>
        </w:rPr>
      </w:pPr>
      <w:r>
        <w:rPr>
          <w:sz w:val="16"/>
        </w:rPr>
        <w:t>z. v znení neskorších predpisov.</w:t>
      </w:r>
    </w:p>
    <w:p w14:paraId="1DB70953" w14:textId="77777777" w:rsidR="00F310C1" w:rsidRDefault="00417D68">
      <w:pPr>
        <w:pStyle w:val="Odsekzoznamu"/>
        <w:numPr>
          <w:ilvl w:val="0"/>
          <w:numId w:val="6"/>
        </w:numPr>
        <w:tabs>
          <w:tab w:val="left" w:pos="227"/>
        </w:tabs>
        <w:spacing w:line="264" w:lineRule="auto"/>
        <w:ind w:left="116" w:right="382" w:firstLine="0"/>
        <w:rPr>
          <w:rFonts w:ascii="Calibri" w:hAnsi="Calibri"/>
          <w:sz w:val="13"/>
        </w:rPr>
      </w:pPr>
      <w:r>
        <w:rPr>
          <w:sz w:val="16"/>
        </w:rPr>
        <w:t>V zmysle Nariadenia Komisie EÚ č. 1407/20133 z 18. decembra 2013 o uplatňovaní článkov 107 a 108 Zmluvy o fungovaní Európskej únie na pomoc de minimis (ďalej len „nariadenie de minimis“); Ú. v. EÚ L 352, 24.12.2013, s.</w:t>
      </w:r>
      <w:r>
        <w:rPr>
          <w:spacing w:val="-25"/>
          <w:sz w:val="16"/>
        </w:rPr>
        <w:t xml:space="preserve"> </w:t>
      </w:r>
      <w:r>
        <w:rPr>
          <w:sz w:val="16"/>
        </w:rPr>
        <w:t>1-8.</w:t>
      </w:r>
    </w:p>
    <w:p w14:paraId="11ED6E40" w14:textId="77777777" w:rsidR="00F310C1" w:rsidRDefault="00F310C1">
      <w:pPr>
        <w:spacing w:line="264" w:lineRule="auto"/>
        <w:rPr>
          <w:rFonts w:ascii="Calibri" w:hAnsi="Calibri"/>
          <w:sz w:val="13"/>
        </w:rPr>
        <w:sectPr w:rsidR="00F310C1">
          <w:pgSz w:w="11910" w:h="16840"/>
          <w:pgMar w:top="1580" w:right="1300" w:bottom="1200" w:left="1300" w:header="0" w:footer="1000" w:gutter="0"/>
          <w:cols w:space="708"/>
        </w:sectPr>
      </w:pPr>
    </w:p>
    <w:p w14:paraId="333A9616" w14:textId="61F83369" w:rsidR="00F310C1" w:rsidRDefault="00417D68" w:rsidP="003A3A4B">
      <w:pPr>
        <w:pStyle w:val="Zkladntext"/>
        <w:spacing w:before="159" w:line="256" w:lineRule="auto"/>
        <w:ind w:right="111"/>
        <w:jc w:val="both"/>
      </w:pPr>
      <w:r>
        <w:lastRenderedPageBreak/>
        <w:t>Tretia fáza je fázou samotného poskytnutia podpory vybraným MSP. Je realizovaná prostredníctvom</w:t>
      </w:r>
      <w:r>
        <w:rPr>
          <w:spacing w:val="-7"/>
        </w:rPr>
        <w:t xml:space="preserve"> </w:t>
      </w:r>
      <w:r>
        <w:t>externých</w:t>
      </w:r>
      <w:r>
        <w:rPr>
          <w:spacing w:val="-6"/>
        </w:rPr>
        <w:t xml:space="preserve"> </w:t>
      </w:r>
      <w:r>
        <w:t>odborníkov</w:t>
      </w:r>
      <w:r>
        <w:rPr>
          <w:spacing w:val="-7"/>
        </w:rPr>
        <w:t xml:space="preserve"> </w:t>
      </w:r>
      <w:r>
        <w:t>v príslušnej</w:t>
      </w:r>
      <w:r>
        <w:rPr>
          <w:spacing w:val="-7"/>
        </w:rPr>
        <w:t xml:space="preserve"> </w:t>
      </w:r>
      <w:r>
        <w:t>oblasti</w:t>
      </w:r>
      <w:r>
        <w:rPr>
          <w:spacing w:val="-6"/>
        </w:rPr>
        <w:t xml:space="preserve"> </w:t>
      </w:r>
      <w:r>
        <w:t>(ďalej</w:t>
      </w:r>
      <w:r>
        <w:rPr>
          <w:spacing w:val="-7"/>
        </w:rPr>
        <w:t xml:space="preserve"> </w:t>
      </w:r>
      <w:r>
        <w:t>len</w:t>
      </w:r>
      <w:r>
        <w:rPr>
          <w:spacing w:val="-7"/>
        </w:rPr>
        <w:t xml:space="preserve"> </w:t>
      </w:r>
      <w:r>
        <w:t>„Expert“),</w:t>
      </w:r>
      <w:r>
        <w:rPr>
          <w:spacing w:val="-6"/>
        </w:rPr>
        <w:t xml:space="preserve"> </w:t>
      </w:r>
      <w:r>
        <w:t>ktorí</w:t>
      </w:r>
      <w:r>
        <w:rPr>
          <w:spacing w:val="-7"/>
        </w:rPr>
        <w:t xml:space="preserve"> </w:t>
      </w:r>
      <w:r>
        <w:t>poskytnú vybraným MSP špecificky zameranú pomoc vo forme Dlhodobého odborného projektového poradenstva pri príprave samotnej žiadosti o zapojenie sa do zvoleného komunitárneho programu EU, ako aj v procese jej predkladania až po moment jej oficiálneho podania. Súčasťou plnenia zo strany určených Expertov NP INT je aj pomoc vo forme konzultácii pri vypracovaní projektu, predkladaného MSP – pokiaľ je vyžadovanou, samostatnou prílohou podávanej</w:t>
      </w:r>
      <w:r>
        <w:rPr>
          <w:spacing w:val="-13"/>
        </w:rPr>
        <w:t xml:space="preserve"> </w:t>
      </w:r>
      <w:r>
        <w:t>žiadosti.</w:t>
      </w:r>
      <w:r>
        <w:rPr>
          <w:spacing w:val="35"/>
        </w:rPr>
        <w:t xml:space="preserve"> </w:t>
      </w:r>
      <w:r>
        <w:t>Službu</w:t>
      </w:r>
      <w:r>
        <w:rPr>
          <w:spacing w:val="-14"/>
        </w:rPr>
        <w:t xml:space="preserve"> </w:t>
      </w:r>
      <w:r>
        <w:t>je</w:t>
      </w:r>
      <w:r>
        <w:rPr>
          <w:spacing w:val="-14"/>
        </w:rPr>
        <w:t xml:space="preserve"> </w:t>
      </w:r>
      <w:r>
        <w:t>možné</w:t>
      </w:r>
      <w:r>
        <w:rPr>
          <w:spacing w:val="-13"/>
        </w:rPr>
        <w:t xml:space="preserve"> </w:t>
      </w:r>
      <w:r>
        <w:t>využívať</w:t>
      </w:r>
      <w:r>
        <w:rPr>
          <w:spacing w:val="-13"/>
        </w:rPr>
        <w:t xml:space="preserve"> </w:t>
      </w:r>
      <w:r>
        <w:t>v trvaní</w:t>
      </w:r>
      <w:r>
        <w:rPr>
          <w:spacing w:val="-12"/>
        </w:rPr>
        <w:t xml:space="preserve"> </w:t>
      </w:r>
      <w:r w:rsidR="003A3A4B">
        <w:t>6 mesiacov</w:t>
      </w:r>
      <w:r>
        <w:rPr>
          <w:spacing w:val="-15"/>
        </w:rPr>
        <w:t xml:space="preserve"> </w:t>
      </w:r>
      <w:r>
        <w:t>od</w:t>
      </w:r>
      <w:r>
        <w:rPr>
          <w:spacing w:val="-12"/>
        </w:rPr>
        <w:t xml:space="preserve"> </w:t>
      </w:r>
      <w:r>
        <w:t>podpisu</w:t>
      </w:r>
      <w:r>
        <w:rPr>
          <w:spacing w:val="-13"/>
        </w:rPr>
        <w:t xml:space="preserve"> </w:t>
      </w:r>
      <w:r>
        <w:t>zmluvy</w:t>
      </w:r>
      <w:r w:rsidR="003A3A4B">
        <w:t>, pokiaľ vykonávateľ neurčí inak</w:t>
      </w:r>
      <w:r>
        <w:t>.</w:t>
      </w:r>
      <w:r>
        <w:rPr>
          <w:spacing w:val="-13"/>
        </w:rPr>
        <w:t xml:space="preserve"> </w:t>
      </w:r>
    </w:p>
    <w:p w14:paraId="699C8DF3" w14:textId="1F74F337" w:rsidR="00F310C1" w:rsidRDefault="00417D68" w:rsidP="003A3A4B">
      <w:pPr>
        <w:pStyle w:val="Zkladntext"/>
        <w:spacing w:before="151" w:line="256" w:lineRule="auto"/>
        <w:ind w:right="112"/>
        <w:jc w:val="both"/>
      </w:pPr>
      <w:r>
        <w:t>Po uzatvorení zmluvy určený regionálny odborný pracovník Trade Pointu priebežne dohliada na spoluprácu zazmluvneného Prijímateľa s Expertom , pričom za Prijímateľa vystupuje poverený zástupca. V prípade potreby vyplývajúcej zo špecifickosti danej témy a problému môže Prijímateľ na poradenstvo prizvať aj ďalšieho zamestnanca alebo zástupcu spoločnosti (napr. konateľ, spoločník). Obsah,</w:t>
      </w:r>
      <w:r>
        <w:rPr>
          <w:spacing w:val="-10"/>
        </w:rPr>
        <w:t xml:space="preserve"> </w:t>
      </w:r>
      <w:r>
        <w:t>rozsah</w:t>
      </w:r>
      <w:r>
        <w:rPr>
          <w:spacing w:val="-10"/>
        </w:rPr>
        <w:t xml:space="preserve"> </w:t>
      </w:r>
      <w:r>
        <w:t>a</w:t>
      </w:r>
      <w:r>
        <w:rPr>
          <w:spacing w:val="-11"/>
        </w:rPr>
        <w:t xml:space="preserve"> </w:t>
      </w:r>
      <w:r>
        <w:t>termíny</w:t>
      </w:r>
      <w:r>
        <w:rPr>
          <w:spacing w:val="-14"/>
        </w:rPr>
        <w:t xml:space="preserve"> </w:t>
      </w:r>
      <w:r>
        <w:t>konzultácií</w:t>
      </w:r>
      <w:r>
        <w:rPr>
          <w:spacing w:val="-9"/>
        </w:rPr>
        <w:t xml:space="preserve"> </w:t>
      </w:r>
      <w:r>
        <w:t>sa</w:t>
      </w:r>
      <w:r>
        <w:rPr>
          <w:spacing w:val="-10"/>
        </w:rPr>
        <w:t xml:space="preserve"> </w:t>
      </w:r>
      <w:r>
        <w:t>stručne</w:t>
      </w:r>
      <w:r>
        <w:rPr>
          <w:spacing w:val="-11"/>
        </w:rPr>
        <w:t xml:space="preserve"> </w:t>
      </w:r>
      <w:r>
        <w:t>zaznamenávajú</w:t>
      </w:r>
      <w:r>
        <w:rPr>
          <w:spacing w:val="-8"/>
        </w:rPr>
        <w:t xml:space="preserve"> </w:t>
      </w:r>
      <w:r>
        <w:t>na</w:t>
      </w:r>
      <w:r>
        <w:rPr>
          <w:spacing w:val="-11"/>
        </w:rPr>
        <w:t xml:space="preserve"> </w:t>
      </w:r>
      <w:r>
        <w:t>hárku</w:t>
      </w:r>
      <w:r>
        <w:rPr>
          <w:spacing w:val="-6"/>
        </w:rPr>
        <w:t xml:space="preserve"> </w:t>
      </w:r>
      <w:r>
        <w:t>-</w:t>
      </w:r>
      <w:r>
        <w:rPr>
          <w:spacing w:val="-10"/>
        </w:rPr>
        <w:t xml:space="preserve"> </w:t>
      </w:r>
      <w:r>
        <w:t>Konzultačný list. Frekvenciu konzultácií si stanovujú podľa individuálnych potrieb Expert a</w:t>
      </w:r>
      <w:r>
        <w:rPr>
          <w:spacing w:val="-9"/>
        </w:rPr>
        <w:t xml:space="preserve"> </w:t>
      </w:r>
      <w:r>
        <w:t>Prijímateľ.</w:t>
      </w:r>
    </w:p>
    <w:p w14:paraId="35FE99D1" w14:textId="2659E56C" w:rsidR="00F310C1" w:rsidRDefault="00417D68" w:rsidP="003A3A4B">
      <w:pPr>
        <w:pStyle w:val="Zkladntext"/>
        <w:spacing w:before="150" w:line="256" w:lineRule="auto"/>
        <w:ind w:right="113"/>
        <w:jc w:val="both"/>
      </w:pPr>
      <w:r>
        <w:t>Po ukončení Dlhodobého odborného projektového poradenstva je Prijímateľ povinný podať žiadosť/prihlášku   do   predmetného   komunitárneho   programu   EÚ</w:t>
      </w:r>
      <w:r w:rsidR="003A3A4B">
        <w:t xml:space="preserve"> do príslušného kola 1 alebo 2</w:t>
      </w:r>
      <w:r>
        <w:t>.   Ide   o podmienku    k úspešnému čerpaniu bezplatného poradenstva.</w:t>
      </w:r>
      <w:r w:rsidR="003A3A4B">
        <w:t xml:space="preserve"> V prípade ak sa Prijímateľ v rámci čerpania zapojí do 1 a aj 2 kola, je potrebné zdokladovať obidve podania.</w:t>
      </w:r>
      <w:r>
        <w:t xml:space="preserve"> Túto skutočnosť Prijímateľ dokladuje potvrdením</w:t>
      </w:r>
      <w:r>
        <w:rPr>
          <w:spacing w:val="-15"/>
        </w:rPr>
        <w:t xml:space="preserve"> </w:t>
      </w:r>
      <w:r>
        <w:t>z</w:t>
      </w:r>
      <w:r>
        <w:rPr>
          <w:spacing w:val="-15"/>
        </w:rPr>
        <w:t xml:space="preserve"> </w:t>
      </w:r>
      <w:r>
        <w:t>pošty</w:t>
      </w:r>
      <w:r>
        <w:rPr>
          <w:spacing w:val="-23"/>
        </w:rPr>
        <w:t xml:space="preserve"> </w:t>
      </w:r>
      <w:r>
        <w:t>o</w:t>
      </w:r>
      <w:r>
        <w:rPr>
          <w:spacing w:val="-16"/>
        </w:rPr>
        <w:t xml:space="preserve"> </w:t>
      </w:r>
      <w:r>
        <w:t>odoslaní</w:t>
      </w:r>
      <w:r>
        <w:rPr>
          <w:spacing w:val="-16"/>
        </w:rPr>
        <w:t xml:space="preserve"> </w:t>
      </w:r>
      <w:r>
        <w:t>príslušnej</w:t>
      </w:r>
      <w:r>
        <w:rPr>
          <w:spacing w:val="-15"/>
        </w:rPr>
        <w:t xml:space="preserve"> </w:t>
      </w:r>
      <w:r>
        <w:t>zásielky</w:t>
      </w:r>
      <w:r>
        <w:rPr>
          <w:spacing w:val="-21"/>
        </w:rPr>
        <w:t xml:space="preserve"> </w:t>
      </w:r>
      <w:r>
        <w:t>alebo</w:t>
      </w:r>
      <w:r>
        <w:rPr>
          <w:spacing w:val="-13"/>
        </w:rPr>
        <w:t xml:space="preserve"> </w:t>
      </w:r>
      <w:r>
        <w:t>potvrdením</w:t>
      </w:r>
      <w:r>
        <w:rPr>
          <w:spacing w:val="-15"/>
        </w:rPr>
        <w:t xml:space="preserve"> </w:t>
      </w:r>
      <w:r>
        <w:t>o registrácii/podaní</w:t>
      </w:r>
      <w:r>
        <w:rPr>
          <w:spacing w:val="-16"/>
        </w:rPr>
        <w:t xml:space="preserve"> </w:t>
      </w:r>
      <w:r>
        <w:t>žiadosti z príslušnej kancelárie spravujúcej predmetný komunitárny program EÚ, ktoré musí byť poverenému pracovníkovi doručené do 14 kalendárnych dní od</w:t>
      </w:r>
      <w:r>
        <w:rPr>
          <w:spacing w:val="-2"/>
        </w:rPr>
        <w:t xml:space="preserve"> </w:t>
      </w:r>
      <w:r>
        <w:t>podania.</w:t>
      </w:r>
      <w:r w:rsidR="003A3A4B">
        <w:t xml:space="preserve"> V </w:t>
      </w:r>
    </w:p>
    <w:p w14:paraId="035FA80B" w14:textId="77777777" w:rsidR="00F310C1" w:rsidRDefault="00F310C1">
      <w:pPr>
        <w:pStyle w:val="Zkladntext"/>
        <w:rPr>
          <w:sz w:val="26"/>
        </w:rPr>
      </w:pPr>
    </w:p>
    <w:p w14:paraId="07BE5B8E" w14:textId="77777777" w:rsidR="00F310C1" w:rsidRDefault="00F310C1">
      <w:pPr>
        <w:pStyle w:val="Zkladntext"/>
        <w:spacing w:before="1"/>
        <w:rPr>
          <w:sz w:val="27"/>
        </w:rPr>
      </w:pPr>
    </w:p>
    <w:p w14:paraId="2CCB1AD9" w14:textId="77777777" w:rsidR="00F310C1" w:rsidRDefault="00417D68">
      <w:pPr>
        <w:pStyle w:val="Nadpis1"/>
        <w:numPr>
          <w:ilvl w:val="0"/>
          <w:numId w:val="7"/>
        </w:numPr>
        <w:tabs>
          <w:tab w:val="left" w:pos="837"/>
        </w:tabs>
        <w:spacing w:line="256" w:lineRule="auto"/>
        <w:ind w:right="120"/>
      </w:pPr>
      <w:bookmarkStart w:id="5" w:name="_bookmark4"/>
      <w:bookmarkEnd w:id="5"/>
      <w:r>
        <w:t>Výberový proces Žiadateľov o pomoc a mechanizmus poskytnutia pomoci</w:t>
      </w:r>
    </w:p>
    <w:p w14:paraId="06D1BC85" w14:textId="77777777" w:rsidR="00F310C1" w:rsidRDefault="00417D68">
      <w:pPr>
        <w:pStyle w:val="Zkladntext"/>
        <w:spacing w:before="237" w:line="256" w:lineRule="auto"/>
        <w:ind w:left="116" w:right="123"/>
        <w:jc w:val="both"/>
      </w:pPr>
      <w:r>
        <w:t>Výberový proces Žiadateľov do Komponentu č.7 c) Schémy pozostáva z viacerých krokov, výsledkom ktorých je účasť vybraných Žiadateľov v aktivite.</w:t>
      </w:r>
    </w:p>
    <w:p w14:paraId="3739EAF2" w14:textId="77777777" w:rsidR="00F310C1" w:rsidRDefault="00417D68">
      <w:pPr>
        <w:pStyle w:val="Zkladntext"/>
        <w:spacing w:before="158" w:line="256" w:lineRule="auto"/>
        <w:ind w:left="116" w:right="117"/>
        <w:jc w:val="both"/>
      </w:pPr>
      <w:r>
        <w:t>Predloženiu Žiadosti o poskytnutie pomoci (ďalej len „Žiadosť“) v rámci danej Výzvy predchádza</w:t>
      </w:r>
      <w:r>
        <w:rPr>
          <w:spacing w:val="-13"/>
        </w:rPr>
        <w:t xml:space="preserve"> </w:t>
      </w:r>
      <w:r>
        <w:t>registrácia</w:t>
      </w:r>
      <w:r>
        <w:rPr>
          <w:spacing w:val="-11"/>
        </w:rPr>
        <w:t xml:space="preserve"> </w:t>
      </w:r>
      <w:r>
        <w:t>MSP</w:t>
      </w:r>
      <w:r>
        <w:rPr>
          <w:spacing w:val="-11"/>
        </w:rPr>
        <w:t xml:space="preserve"> </w:t>
      </w:r>
      <w:r>
        <w:t>v</w:t>
      </w:r>
      <w:r>
        <w:rPr>
          <w:spacing w:val="1"/>
        </w:rPr>
        <w:t xml:space="preserve"> </w:t>
      </w:r>
      <w:r>
        <w:t>rámci</w:t>
      </w:r>
      <w:r>
        <w:rPr>
          <w:spacing w:val="-12"/>
        </w:rPr>
        <w:t xml:space="preserve"> </w:t>
      </w:r>
      <w:r>
        <w:t>NPC,</w:t>
      </w:r>
      <w:r>
        <w:rPr>
          <w:spacing w:val="-11"/>
        </w:rPr>
        <w:t xml:space="preserve"> </w:t>
      </w:r>
      <w:r>
        <w:t>ktorá</w:t>
      </w:r>
      <w:r>
        <w:rPr>
          <w:spacing w:val="-13"/>
        </w:rPr>
        <w:t xml:space="preserve"> </w:t>
      </w:r>
      <w:r>
        <w:t>mu</w:t>
      </w:r>
      <w:r>
        <w:rPr>
          <w:spacing w:val="-11"/>
        </w:rPr>
        <w:t xml:space="preserve"> </w:t>
      </w:r>
      <w:r>
        <w:t>umožní</w:t>
      </w:r>
      <w:r>
        <w:rPr>
          <w:spacing w:val="-11"/>
        </w:rPr>
        <w:t xml:space="preserve"> </w:t>
      </w:r>
      <w:r>
        <w:t>využívať</w:t>
      </w:r>
      <w:r>
        <w:rPr>
          <w:spacing w:val="-12"/>
        </w:rPr>
        <w:t xml:space="preserve"> </w:t>
      </w:r>
      <w:r>
        <w:t>všetky</w:t>
      </w:r>
      <w:r>
        <w:rPr>
          <w:spacing w:val="-13"/>
        </w:rPr>
        <w:t xml:space="preserve"> </w:t>
      </w:r>
      <w:r>
        <w:t>služby</w:t>
      </w:r>
      <w:r>
        <w:rPr>
          <w:spacing w:val="-16"/>
        </w:rPr>
        <w:t xml:space="preserve"> </w:t>
      </w:r>
      <w:r>
        <w:t>NPC</w:t>
      </w:r>
      <w:r>
        <w:rPr>
          <w:spacing w:val="-11"/>
        </w:rPr>
        <w:t xml:space="preserve"> </w:t>
      </w:r>
      <w:r>
        <w:t>počas celého trvania projektu v období r. 2017 -</w:t>
      </w:r>
      <w:r>
        <w:rPr>
          <w:spacing w:val="-1"/>
        </w:rPr>
        <w:t xml:space="preserve"> </w:t>
      </w:r>
      <w:r>
        <w:t>2023.</w:t>
      </w:r>
    </w:p>
    <w:p w14:paraId="43F71B55" w14:textId="77777777" w:rsidR="00F310C1" w:rsidRDefault="00417D68">
      <w:pPr>
        <w:pStyle w:val="Nadpis2"/>
        <w:numPr>
          <w:ilvl w:val="0"/>
          <w:numId w:val="5"/>
        </w:numPr>
        <w:tabs>
          <w:tab w:val="left" w:pos="475"/>
        </w:tabs>
        <w:spacing w:before="158"/>
        <w:ind w:hanging="359"/>
      </w:pPr>
      <w:bookmarkStart w:id="6" w:name="_bookmark5"/>
      <w:bookmarkEnd w:id="6"/>
      <w:r>
        <w:rPr>
          <w:color w:val="001F5F"/>
        </w:rPr>
        <w:t>Registrácia a podanie</w:t>
      </w:r>
      <w:r>
        <w:rPr>
          <w:color w:val="001F5F"/>
          <w:spacing w:val="-1"/>
        </w:rPr>
        <w:t xml:space="preserve"> </w:t>
      </w:r>
      <w:r>
        <w:rPr>
          <w:color w:val="001F5F"/>
        </w:rPr>
        <w:t>Žiadosti:</w:t>
      </w:r>
    </w:p>
    <w:p w14:paraId="79E0686A" w14:textId="77777777" w:rsidR="00F310C1" w:rsidRDefault="00417D68">
      <w:pPr>
        <w:pStyle w:val="Zkladntext"/>
        <w:spacing w:before="15"/>
        <w:ind w:left="116"/>
      </w:pPr>
      <w:r>
        <w:t>Čerpaniu služby predchádza registrácia MSP do Národného podnikateľského centra (ďalej len</w:t>
      </w:r>
    </w:p>
    <w:p w14:paraId="311290DC" w14:textId="77777777" w:rsidR="00F310C1" w:rsidRDefault="00417D68">
      <w:pPr>
        <w:pStyle w:val="Zkladntext"/>
        <w:ind w:left="116"/>
      </w:pPr>
      <w:r>
        <w:t>„</w:t>
      </w:r>
      <w:r>
        <w:rPr>
          <w:b/>
        </w:rPr>
        <w:t>NPC</w:t>
      </w:r>
      <w:r>
        <w:t>“) ako budúceho oprávneného klienta NPC pre celé trvanie projektu.</w:t>
      </w:r>
    </w:p>
    <w:p w14:paraId="304C268F" w14:textId="77777777" w:rsidR="00F310C1" w:rsidRDefault="00F310C1">
      <w:pPr>
        <w:sectPr w:rsidR="00F310C1">
          <w:pgSz w:w="11910" w:h="16840"/>
          <w:pgMar w:top="1320" w:right="1300" w:bottom="1200" w:left="1300" w:header="0" w:footer="1000" w:gutter="0"/>
          <w:cols w:space="708"/>
        </w:sectPr>
      </w:pPr>
    </w:p>
    <w:p w14:paraId="746FFF3B" w14:textId="77777777" w:rsidR="00F310C1" w:rsidRDefault="00417D68">
      <w:pPr>
        <w:spacing w:before="76"/>
        <w:ind w:left="116" w:right="117"/>
        <w:jc w:val="both"/>
        <w:rPr>
          <w:b/>
          <w:sz w:val="24"/>
        </w:rPr>
      </w:pPr>
      <w:r>
        <w:rPr>
          <w:sz w:val="24"/>
        </w:rPr>
        <w:lastRenderedPageBreak/>
        <w:t xml:space="preserve">Ak Žiadateľ ešte nie je registrovaným klientom, musí sa najskôr registrovať cez Registračný formulár, obsahujúci rad povinných a nepovinných polí a vyhlásení, ktoré MSP vypĺňa pravdivo. </w:t>
      </w:r>
      <w:r>
        <w:rPr>
          <w:b/>
          <w:sz w:val="24"/>
        </w:rPr>
        <w:t>Link na registráciu sa nachádza pod každou zverejnenou Výzvou.</w:t>
      </w:r>
    </w:p>
    <w:p w14:paraId="079F7EFC" w14:textId="77777777" w:rsidR="00F310C1" w:rsidRDefault="00F310C1">
      <w:pPr>
        <w:pStyle w:val="Zkladntext"/>
        <w:spacing w:before="6"/>
        <w:rPr>
          <w:b/>
          <w:sz w:val="25"/>
        </w:rPr>
      </w:pPr>
    </w:p>
    <w:p w14:paraId="0CD74977" w14:textId="77777777" w:rsidR="00F310C1" w:rsidRDefault="00417D68">
      <w:pPr>
        <w:pStyle w:val="Zkladntext"/>
        <w:spacing w:line="276" w:lineRule="auto"/>
        <w:ind w:left="116" w:right="109"/>
        <w:jc w:val="both"/>
      </w:pPr>
      <w:r>
        <w:rPr>
          <w:b/>
        </w:rPr>
        <w:t xml:space="preserve">Po vyplnení a odoslaní Registračného formulára </w:t>
      </w:r>
      <w:r>
        <w:t>bude klientovi doručený na e-mail, ktorý zadal pri registrácii, aktivačný link. Kliknutím na aktivačný link sa klient môže automaticky začať</w:t>
      </w:r>
      <w:r>
        <w:rPr>
          <w:spacing w:val="-7"/>
        </w:rPr>
        <w:t xml:space="preserve"> </w:t>
      </w:r>
      <w:r>
        <w:t>prihlasovať</w:t>
      </w:r>
      <w:r>
        <w:rPr>
          <w:spacing w:val="-6"/>
        </w:rPr>
        <w:t xml:space="preserve"> </w:t>
      </w:r>
      <w:r>
        <w:t>na</w:t>
      </w:r>
      <w:r>
        <w:rPr>
          <w:spacing w:val="-7"/>
        </w:rPr>
        <w:t xml:space="preserve"> </w:t>
      </w:r>
      <w:r>
        <w:t>konkrétne</w:t>
      </w:r>
      <w:r>
        <w:rPr>
          <w:spacing w:val="-7"/>
        </w:rPr>
        <w:t xml:space="preserve"> </w:t>
      </w:r>
      <w:r>
        <w:t>služby.</w:t>
      </w:r>
      <w:r>
        <w:rPr>
          <w:spacing w:val="-6"/>
        </w:rPr>
        <w:t xml:space="preserve"> </w:t>
      </w:r>
      <w:r>
        <w:t>Dokument</w:t>
      </w:r>
      <w:r>
        <w:rPr>
          <w:spacing w:val="-6"/>
        </w:rPr>
        <w:t xml:space="preserve"> </w:t>
      </w:r>
      <w:r>
        <w:t>Registrácia</w:t>
      </w:r>
      <w:r>
        <w:rPr>
          <w:spacing w:val="-7"/>
        </w:rPr>
        <w:t xml:space="preserve"> </w:t>
      </w:r>
      <w:r>
        <w:t>príde</w:t>
      </w:r>
      <w:r>
        <w:rPr>
          <w:spacing w:val="-7"/>
        </w:rPr>
        <w:t xml:space="preserve"> </w:t>
      </w:r>
      <w:r>
        <w:t>klientovi</w:t>
      </w:r>
      <w:r>
        <w:rPr>
          <w:spacing w:val="-6"/>
        </w:rPr>
        <w:t xml:space="preserve"> </w:t>
      </w:r>
      <w:r>
        <w:t>na</w:t>
      </w:r>
      <w:r>
        <w:rPr>
          <w:spacing w:val="-7"/>
        </w:rPr>
        <w:t xml:space="preserve"> </w:t>
      </w:r>
      <w:r>
        <w:t>zadaný</w:t>
      </w:r>
      <w:r>
        <w:rPr>
          <w:spacing w:val="-11"/>
        </w:rPr>
        <w:t xml:space="preserve"> </w:t>
      </w:r>
      <w:r>
        <w:t>e-mail až po prihlásení sa na prvú</w:t>
      </w:r>
      <w:r>
        <w:rPr>
          <w:spacing w:val="-3"/>
        </w:rPr>
        <w:t xml:space="preserve"> </w:t>
      </w:r>
      <w:r>
        <w:t>službu.</w:t>
      </w:r>
    </w:p>
    <w:p w14:paraId="3A2A0B62" w14:textId="77777777" w:rsidR="00F310C1" w:rsidRDefault="00F310C1">
      <w:pPr>
        <w:pStyle w:val="Zkladntext"/>
        <w:spacing w:before="6"/>
        <w:rPr>
          <w:sz w:val="27"/>
        </w:rPr>
      </w:pPr>
    </w:p>
    <w:p w14:paraId="7A038E6E" w14:textId="77777777" w:rsidR="00F310C1" w:rsidRDefault="00417D68">
      <w:pPr>
        <w:pStyle w:val="Zkladntext"/>
        <w:spacing w:before="1" w:line="276" w:lineRule="auto"/>
        <w:ind w:left="116" w:right="120"/>
        <w:jc w:val="both"/>
      </w:pPr>
      <w:r>
        <w:t>Následné podanie Žiadosti prebieha prostredníctvom kliknutia na tlačidlo Prihlásenie, ktoré sa nachádza pod konkrétnou</w:t>
      </w:r>
      <w:r>
        <w:rPr>
          <w:spacing w:val="-2"/>
        </w:rPr>
        <w:t xml:space="preserve"> </w:t>
      </w:r>
      <w:r>
        <w:t>Výzvou.</w:t>
      </w:r>
    </w:p>
    <w:p w14:paraId="757C1E60" w14:textId="77777777" w:rsidR="00F310C1" w:rsidRDefault="00F310C1">
      <w:pPr>
        <w:pStyle w:val="Zkladntext"/>
        <w:spacing w:before="7"/>
        <w:rPr>
          <w:sz w:val="27"/>
        </w:rPr>
      </w:pPr>
    </w:p>
    <w:p w14:paraId="35A63200" w14:textId="77777777" w:rsidR="00F310C1" w:rsidRDefault="00417D68">
      <w:pPr>
        <w:pStyle w:val="Zkladntext"/>
        <w:spacing w:line="276" w:lineRule="auto"/>
        <w:ind w:left="116" w:right="112"/>
        <w:jc w:val="both"/>
      </w:pPr>
      <w:r>
        <w:rPr>
          <w:b/>
        </w:rPr>
        <w:t xml:space="preserve">Po vyplnení Žiadosti </w:t>
      </w:r>
      <w:r>
        <w:t>príde klientovi na e-mail, ktorý zadal pri Registrácii, v PDF vygenerovaný</w:t>
      </w:r>
      <w:r>
        <w:rPr>
          <w:spacing w:val="-9"/>
        </w:rPr>
        <w:t xml:space="preserve"> </w:t>
      </w:r>
      <w:r>
        <w:t>dokument</w:t>
      </w:r>
      <w:r>
        <w:rPr>
          <w:spacing w:val="-1"/>
        </w:rPr>
        <w:t xml:space="preserve"> </w:t>
      </w:r>
      <w:r>
        <w:t>Žiadosť.</w:t>
      </w:r>
      <w:r>
        <w:rPr>
          <w:spacing w:val="-3"/>
        </w:rPr>
        <w:t xml:space="preserve"> </w:t>
      </w:r>
      <w:r>
        <w:t>Pokiaľ</w:t>
      </w:r>
      <w:r>
        <w:rPr>
          <w:spacing w:val="-3"/>
        </w:rPr>
        <w:t xml:space="preserve"> </w:t>
      </w:r>
      <w:r>
        <w:t>klient</w:t>
      </w:r>
      <w:r>
        <w:rPr>
          <w:spacing w:val="-6"/>
        </w:rPr>
        <w:t xml:space="preserve"> </w:t>
      </w:r>
      <w:r>
        <w:t>žiada</w:t>
      </w:r>
      <w:r>
        <w:rPr>
          <w:spacing w:val="-4"/>
        </w:rPr>
        <w:t xml:space="preserve"> </w:t>
      </w:r>
      <w:r>
        <w:t>o</w:t>
      </w:r>
      <w:r>
        <w:rPr>
          <w:spacing w:val="-1"/>
        </w:rPr>
        <w:t xml:space="preserve"> </w:t>
      </w:r>
      <w:r>
        <w:t>prvú</w:t>
      </w:r>
      <w:r>
        <w:rPr>
          <w:spacing w:val="-5"/>
        </w:rPr>
        <w:t xml:space="preserve"> </w:t>
      </w:r>
      <w:r>
        <w:t>službu,</w:t>
      </w:r>
      <w:r>
        <w:rPr>
          <w:spacing w:val="-4"/>
        </w:rPr>
        <w:t xml:space="preserve"> </w:t>
      </w:r>
      <w:r>
        <w:t>na</w:t>
      </w:r>
      <w:r>
        <w:rPr>
          <w:spacing w:val="-5"/>
        </w:rPr>
        <w:t xml:space="preserve"> </w:t>
      </w:r>
      <w:r>
        <w:t>e-mail</w:t>
      </w:r>
      <w:r>
        <w:rPr>
          <w:spacing w:val="-3"/>
        </w:rPr>
        <w:t xml:space="preserve"> </w:t>
      </w:r>
      <w:r>
        <w:t>mu</w:t>
      </w:r>
      <w:r>
        <w:rPr>
          <w:spacing w:val="-2"/>
        </w:rPr>
        <w:t xml:space="preserve"> </w:t>
      </w:r>
      <w:r>
        <w:t>príde</w:t>
      </w:r>
      <w:r>
        <w:rPr>
          <w:spacing w:val="-5"/>
        </w:rPr>
        <w:t xml:space="preserve"> </w:t>
      </w:r>
      <w:r>
        <w:t>okrem Žiadosti aj Registrácia. Po podaní ďalších Žiadostí o iné služby budú klientom na e-mail doručené už iba vygenerované samotné</w:t>
      </w:r>
      <w:r>
        <w:rPr>
          <w:spacing w:val="-1"/>
        </w:rPr>
        <w:t xml:space="preserve"> </w:t>
      </w:r>
      <w:r>
        <w:t>Žiadosti.</w:t>
      </w:r>
    </w:p>
    <w:p w14:paraId="43D8FDD8" w14:textId="77777777" w:rsidR="00F310C1" w:rsidRDefault="00F310C1">
      <w:pPr>
        <w:pStyle w:val="Zkladntext"/>
        <w:spacing w:before="7"/>
        <w:rPr>
          <w:sz w:val="27"/>
        </w:rPr>
      </w:pPr>
    </w:p>
    <w:p w14:paraId="768F2B1F" w14:textId="77777777" w:rsidR="00F310C1" w:rsidRDefault="00417D68">
      <w:pPr>
        <w:spacing w:line="276" w:lineRule="auto"/>
        <w:ind w:left="116" w:right="114"/>
        <w:jc w:val="both"/>
        <w:rPr>
          <w:sz w:val="24"/>
        </w:rPr>
      </w:pPr>
      <w:r>
        <w:rPr>
          <w:sz w:val="24"/>
        </w:rPr>
        <w:t xml:space="preserve">Povinnou a neoddeliteľnou súčasťou Registrácie a podania Žiadosti sú prílohy </w:t>
      </w:r>
      <w:r>
        <w:rPr>
          <w:b/>
          <w:sz w:val="24"/>
        </w:rPr>
        <w:t xml:space="preserve">Vyhlásenie na kvalifikovanie sa ako MSP </w:t>
      </w:r>
      <w:r>
        <w:rPr>
          <w:sz w:val="24"/>
        </w:rPr>
        <w:t xml:space="preserve">(resp. </w:t>
      </w:r>
      <w:r>
        <w:rPr>
          <w:b/>
          <w:sz w:val="24"/>
        </w:rPr>
        <w:t>Čestné vyhlásenie</w:t>
      </w:r>
      <w:r>
        <w:rPr>
          <w:sz w:val="24"/>
        </w:rPr>
        <w:t xml:space="preserve">) a </w:t>
      </w:r>
      <w:r>
        <w:rPr>
          <w:b/>
          <w:sz w:val="24"/>
        </w:rPr>
        <w:t>Test podniku v ťažkostiach</w:t>
      </w:r>
      <w:r>
        <w:rPr>
          <w:sz w:val="24"/>
        </w:rPr>
        <w:t xml:space="preserve">. Dokumenty sú dostupné na webovom sídle </w:t>
      </w:r>
      <w:hyperlink r:id="rId13">
        <w:r>
          <w:rPr>
            <w:rFonts w:ascii="Calibri" w:hAnsi="Calibri"/>
            <w:color w:val="0462C1"/>
            <w:sz w:val="24"/>
            <w:u w:val="single" w:color="0462C1"/>
          </w:rPr>
          <w:t>www.npc.sk</w:t>
        </w:r>
        <w:r>
          <w:rPr>
            <w:rFonts w:ascii="Calibri" w:hAnsi="Calibri"/>
            <w:color w:val="0462C1"/>
            <w:sz w:val="24"/>
          </w:rPr>
          <w:t xml:space="preserve"> </w:t>
        </w:r>
      </w:hyperlink>
      <w:r>
        <w:rPr>
          <w:sz w:val="24"/>
        </w:rPr>
        <w:t>v sekcii Dokumenty.</w:t>
      </w:r>
    </w:p>
    <w:p w14:paraId="6D76346D" w14:textId="77777777" w:rsidR="00F310C1" w:rsidRDefault="00F310C1">
      <w:pPr>
        <w:pStyle w:val="Zkladntext"/>
        <w:spacing w:before="9"/>
        <w:rPr>
          <w:sz w:val="19"/>
        </w:rPr>
      </w:pPr>
    </w:p>
    <w:p w14:paraId="6AC636A7" w14:textId="77777777" w:rsidR="00F310C1" w:rsidRDefault="00417D68">
      <w:pPr>
        <w:pStyle w:val="Zkladntext"/>
        <w:spacing w:before="90" w:line="276" w:lineRule="auto"/>
        <w:ind w:left="116" w:right="114"/>
        <w:jc w:val="both"/>
      </w:pPr>
      <w:r>
        <w:t xml:space="preserve">Ďalšou povinnou a neoddeliteľnou súčasťou Žiadosti je </w:t>
      </w:r>
      <w:r>
        <w:rPr>
          <w:b/>
        </w:rPr>
        <w:t xml:space="preserve">Projektový zámer MSP, </w:t>
      </w:r>
      <w:r>
        <w:t>ktorý má Žiadateľ precízne vyplniť, pretože aj na základe neho bude Komisia Žiadateľov hodnotiť.</w:t>
      </w:r>
    </w:p>
    <w:p w14:paraId="512B84A7" w14:textId="77777777" w:rsidR="00F310C1" w:rsidRDefault="00F310C1">
      <w:pPr>
        <w:pStyle w:val="Zkladntext"/>
        <w:spacing w:before="8"/>
        <w:rPr>
          <w:sz w:val="27"/>
        </w:rPr>
      </w:pPr>
    </w:p>
    <w:p w14:paraId="0D8CC85F" w14:textId="77777777" w:rsidR="00F310C1" w:rsidRDefault="00417D68">
      <w:pPr>
        <w:pStyle w:val="Zkladntext"/>
        <w:ind w:left="116" w:right="117"/>
        <w:jc w:val="both"/>
      </w:pPr>
      <w:r>
        <w:t xml:space="preserve">Pokiaľ Žiadosť nebude úplná, Žiadateľ bude e-mailom vyzvaný na jej doplnenie, a to v lehote </w:t>
      </w:r>
      <w:r>
        <w:rPr>
          <w:b/>
        </w:rPr>
        <w:t xml:space="preserve">do 5 pracovných dní </w:t>
      </w:r>
      <w:r>
        <w:t>od vyzvania, pokiaľ Vykonávateľ neurčí inak. V prípade, že Žiadateľ nedoplní</w:t>
      </w:r>
      <w:r>
        <w:rPr>
          <w:spacing w:val="-15"/>
        </w:rPr>
        <w:t xml:space="preserve"> </w:t>
      </w:r>
      <w:r>
        <w:t>Žiadosť,</w:t>
      </w:r>
      <w:r>
        <w:rPr>
          <w:spacing w:val="-15"/>
        </w:rPr>
        <w:t xml:space="preserve"> </w:t>
      </w:r>
      <w:r>
        <w:t>táto</w:t>
      </w:r>
      <w:r>
        <w:rPr>
          <w:spacing w:val="-14"/>
        </w:rPr>
        <w:t xml:space="preserve"> </w:t>
      </w:r>
      <w:r>
        <w:t>nebude</w:t>
      </w:r>
      <w:r>
        <w:rPr>
          <w:spacing w:val="-17"/>
        </w:rPr>
        <w:t xml:space="preserve"> </w:t>
      </w:r>
      <w:r>
        <w:t>môcť</w:t>
      </w:r>
      <w:r>
        <w:rPr>
          <w:spacing w:val="-16"/>
        </w:rPr>
        <w:t xml:space="preserve"> </w:t>
      </w:r>
      <w:r>
        <w:t>byť</w:t>
      </w:r>
      <w:r>
        <w:rPr>
          <w:spacing w:val="-13"/>
        </w:rPr>
        <w:t xml:space="preserve"> </w:t>
      </w:r>
      <w:r>
        <w:t>posudzovaná.</w:t>
      </w:r>
      <w:r>
        <w:rPr>
          <w:spacing w:val="-16"/>
        </w:rPr>
        <w:t xml:space="preserve"> </w:t>
      </w:r>
      <w:r>
        <w:t>V</w:t>
      </w:r>
      <w:r>
        <w:rPr>
          <w:spacing w:val="-16"/>
        </w:rPr>
        <w:t xml:space="preserve"> </w:t>
      </w:r>
      <w:r>
        <w:t>takomto</w:t>
      </w:r>
      <w:r>
        <w:rPr>
          <w:spacing w:val="-15"/>
        </w:rPr>
        <w:t xml:space="preserve"> </w:t>
      </w:r>
      <w:r>
        <w:t>prípade</w:t>
      </w:r>
      <w:r>
        <w:rPr>
          <w:spacing w:val="-17"/>
        </w:rPr>
        <w:t xml:space="preserve"> </w:t>
      </w:r>
      <w:r>
        <w:t>má</w:t>
      </w:r>
      <w:r>
        <w:rPr>
          <w:spacing w:val="-14"/>
        </w:rPr>
        <w:t xml:space="preserve"> </w:t>
      </w:r>
      <w:r>
        <w:t>Žiadateľ</w:t>
      </w:r>
      <w:r>
        <w:rPr>
          <w:spacing w:val="-15"/>
        </w:rPr>
        <w:t xml:space="preserve"> </w:t>
      </w:r>
      <w:r>
        <w:t>možnosť podať novú Žiadosť o poskytnutie pomoci v ďalšej</w:t>
      </w:r>
      <w:r>
        <w:rPr>
          <w:spacing w:val="-2"/>
        </w:rPr>
        <w:t xml:space="preserve"> </w:t>
      </w:r>
      <w:r>
        <w:t>výzve.</w:t>
      </w:r>
    </w:p>
    <w:p w14:paraId="6CEFA5D9" w14:textId="77777777" w:rsidR="00F310C1" w:rsidRDefault="00F310C1">
      <w:pPr>
        <w:pStyle w:val="Zkladntext"/>
        <w:spacing w:before="6"/>
        <w:rPr>
          <w:sz w:val="27"/>
        </w:rPr>
      </w:pPr>
    </w:p>
    <w:p w14:paraId="40BA5EA8" w14:textId="0108E12F" w:rsidR="00F310C1" w:rsidRDefault="00417D68">
      <w:pPr>
        <w:pStyle w:val="Zkladntext"/>
        <w:ind w:left="116" w:right="116"/>
        <w:jc w:val="both"/>
      </w:pPr>
      <w:r>
        <w:t>Registračný formulár, Žiadosť, Vyhlásenie na kvalifikovanie sa ako MSP (Čestné</w:t>
      </w:r>
      <w:r>
        <w:rPr>
          <w:spacing w:val="-31"/>
        </w:rPr>
        <w:t xml:space="preserve"> </w:t>
      </w:r>
      <w:r>
        <w:t xml:space="preserve">vyhlásenie), Test podniku v ťažkostiach a Projektový zámer MSP je potrebné vytlačiť, podpísať (modrým perom) štatutárnym zástupcom a doručiť poštou na adresu príslušného </w:t>
      </w:r>
      <w:proofErr w:type="spellStart"/>
      <w:r>
        <w:t>Trade</w:t>
      </w:r>
      <w:proofErr w:type="spellEnd"/>
      <w:r>
        <w:t xml:space="preserve"> Pointu</w:t>
      </w:r>
      <w:r w:rsidR="003A3A4B">
        <w:t>.</w:t>
      </w:r>
    </w:p>
    <w:p w14:paraId="48CE315E" w14:textId="77777777" w:rsidR="00F310C1" w:rsidRDefault="00F310C1">
      <w:pPr>
        <w:pStyle w:val="Zkladntext"/>
        <w:spacing w:before="7"/>
        <w:rPr>
          <w:sz w:val="27"/>
        </w:rPr>
      </w:pPr>
    </w:p>
    <w:p w14:paraId="2948B0ED" w14:textId="77777777" w:rsidR="00F310C1" w:rsidRDefault="00417D68">
      <w:pPr>
        <w:pStyle w:val="Nadpis2"/>
        <w:numPr>
          <w:ilvl w:val="0"/>
          <w:numId w:val="5"/>
        </w:numPr>
        <w:tabs>
          <w:tab w:val="left" w:pos="475"/>
        </w:tabs>
        <w:ind w:hanging="359"/>
        <w:jc w:val="both"/>
      </w:pPr>
      <w:bookmarkStart w:id="7" w:name="_bookmark6"/>
      <w:bookmarkEnd w:id="7"/>
      <w:r>
        <w:rPr>
          <w:color w:val="001F5F"/>
        </w:rPr>
        <w:t>Prvé kolo výberového</w:t>
      </w:r>
      <w:r>
        <w:rPr>
          <w:color w:val="001F5F"/>
          <w:spacing w:val="-2"/>
        </w:rPr>
        <w:t xml:space="preserve"> </w:t>
      </w:r>
      <w:r>
        <w:rPr>
          <w:color w:val="001F5F"/>
        </w:rPr>
        <w:t>procesu:</w:t>
      </w:r>
    </w:p>
    <w:p w14:paraId="64B83C67" w14:textId="77777777" w:rsidR="00F310C1" w:rsidRDefault="00417D68">
      <w:pPr>
        <w:pStyle w:val="Zkladntext"/>
        <w:spacing w:before="12" w:line="256" w:lineRule="auto"/>
        <w:ind w:left="116" w:right="119"/>
        <w:jc w:val="both"/>
      </w:pPr>
      <w:r>
        <w:t>Prvé kolo hodnotiaceho procesu predstavuje formálnu kontrolu splnenia podmienok pre vstup do programu a formálnu kontrolu predložených dokumentov. Kontrolu a schvaľovanie vykonávajú interní zamestnanci Vykonávateľa.</w:t>
      </w:r>
    </w:p>
    <w:p w14:paraId="0AF22020" w14:textId="77777777" w:rsidR="00F310C1" w:rsidRDefault="00417D68">
      <w:pPr>
        <w:pStyle w:val="Zkladntext"/>
        <w:spacing w:before="158" w:line="256" w:lineRule="auto"/>
        <w:ind w:left="116" w:right="115"/>
        <w:jc w:val="both"/>
      </w:pPr>
      <w:r>
        <w:t>V</w:t>
      </w:r>
      <w:r>
        <w:rPr>
          <w:spacing w:val="-7"/>
        </w:rPr>
        <w:t xml:space="preserve"> </w:t>
      </w:r>
      <w:r>
        <w:t>prípade,</w:t>
      </w:r>
      <w:r>
        <w:rPr>
          <w:spacing w:val="-6"/>
        </w:rPr>
        <w:t xml:space="preserve"> </w:t>
      </w:r>
      <w:r>
        <w:t>že</w:t>
      </w:r>
      <w:r>
        <w:rPr>
          <w:spacing w:val="-5"/>
        </w:rPr>
        <w:t xml:space="preserve"> </w:t>
      </w:r>
      <w:r>
        <w:t>Žiadosť</w:t>
      </w:r>
      <w:r>
        <w:rPr>
          <w:spacing w:val="-5"/>
        </w:rPr>
        <w:t xml:space="preserve"> </w:t>
      </w:r>
      <w:r>
        <w:t>s</w:t>
      </w:r>
      <w:r>
        <w:rPr>
          <w:spacing w:val="-6"/>
        </w:rPr>
        <w:t xml:space="preserve"> </w:t>
      </w:r>
      <w:r>
        <w:t>povinnou</w:t>
      </w:r>
      <w:r>
        <w:rPr>
          <w:spacing w:val="-6"/>
        </w:rPr>
        <w:t xml:space="preserve"> </w:t>
      </w:r>
      <w:r>
        <w:t>prílohou</w:t>
      </w:r>
      <w:r>
        <w:rPr>
          <w:spacing w:val="-6"/>
        </w:rPr>
        <w:t xml:space="preserve"> </w:t>
      </w:r>
      <w:r>
        <w:t>(prílohami)</w:t>
      </w:r>
      <w:r>
        <w:rPr>
          <w:spacing w:val="-6"/>
        </w:rPr>
        <w:t xml:space="preserve"> </w:t>
      </w:r>
      <w:r>
        <w:t>nebude</w:t>
      </w:r>
      <w:r>
        <w:rPr>
          <w:spacing w:val="-7"/>
        </w:rPr>
        <w:t xml:space="preserve"> </w:t>
      </w:r>
      <w:r>
        <w:t>úplná</w:t>
      </w:r>
      <w:r>
        <w:rPr>
          <w:spacing w:val="-4"/>
        </w:rPr>
        <w:t xml:space="preserve"> </w:t>
      </w:r>
      <w:r>
        <w:t>alebo</w:t>
      </w:r>
      <w:r>
        <w:rPr>
          <w:spacing w:val="-4"/>
        </w:rPr>
        <w:t xml:space="preserve"> </w:t>
      </w:r>
      <w:r>
        <w:t>nebude</w:t>
      </w:r>
      <w:r>
        <w:rPr>
          <w:spacing w:val="-6"/>
        </w:rPr>
        <w:t xml:space="preserve"> </w:t>
      </w:r>
      <w:r>
        <w:t xml:space="preserve">zodpovedať podmienkam NP INT, komponent č. 7 c ) Schémy a Výzvy, Vykonávateľ môže vyžiadať od Žiadateľa zaslanie doplňujúcich informácií/dokumentov/chýbajúcich príloh. Žiadateľ je povinný doručiť vyžiadané dokumenty najneskôr </w:t>
      </w:r>
      <w:r>
        <w:rPr>
          <w:b/>
        </w:rPr>
        <w:t xml:space="preserve">do 5 pracovných </w:t>
      </w:r>
      <w:r>
        <w:t>dní od zaslania</w:t>
      </w:r>
      <w:r>
        <w:rPr>
          <w:spacing w:val="-41"/>
        </w:rPr>
        <w:t xml:space="preserve"> </w:t>
      </w:r>
      <w:r>
        <w:t>písomného vyzvania</w:t>
      </w:r>
      <w:r>
        <w:rPr>
          <w:spacing w:val="-1"/>
        </w:rPr>
        <w:t xml:space="preserve"> </w:t>
      </w:r>
      <w:r>
        <w:t>Vykonávateľom.</w:t>
      </w:r>
    </w:p>
    <w:p w14:paraId="05C723E6" w14:textId="77777777" w:rsidR="00F310C1" w:rsidRDefault="00417D68">
      <w:pPr>
        <w:pStyle w:val="Zkladntext"/>
        <w:spacing w:before="156" w:line="254" w:lineRule="auto"/>
        <w:ind w:left="116" w:right="117"/>
        <w:jc w:val="both"/>
      </w:pPr>
      <w:r>
        <w:t>Ak Žiadateľ nedoplní Žiadosť v stanovenej lehote, táto nebude ďalej posudzovaná. V takomto prípade má však Žiadateľ možnosť podať novú Žiadosť o poskytnutie pomoci, alebo podať</w:t>
      </w:r>
    </w:p>
    <w:p w14:paraId="43B8F1D7" w14:textId="77777777" w:rsidR="00F310C1" w:rsidRDefault="00F310C1">
      <w:pPr>
        <w:spacing w:line="254" w:lineRule="auto"/>
        <w:jc w:val="both"/>
        <w:sectPr w:rsidR="00F310C1">
          <w:pgSz w:w="11910" w:h="16840"/>
          <w:pgMar w:top="1320" w:right="1300" w:bottom="1200" w:left="1300" w:header="0" w:footer="1000" w:gutter="0"/>
          <w:cols w:space="708"/>
        </w:sectPr>
      </w:pPr>
    </w:p>
    <w:p w14:paraId="2922A34B" w14:textId="77777777" w:rsidR="00F310C1" w:rsidRDefault="00417D68">
      <w:pPr>
        <w:pStyle w:val="Zkladntext"/>
        <w:spacing w:before="76" w:line="256" w:lineRule="auto"/>
        <w:ind w:left="116" w:right="123"/>
        <w:jc w:val="both"/>
      </w:pPr>
      <w:r>
        <w:lastRenderedPageBreak/>
        <w:t>Žiadosť o iné typy služieb v rámci iných výziev. Všetky výzvy sú priebežne uverejňované na webovom sídle Vykonávateľa -</w:t>
      </w:r>
      <w:r>
        <w:rPr>
          <w:spacing w:val="57"/>
        </w:rPr>
        <w:t xml:space="preserve"> </w:t>
      </w:r>
      <w:hyperlink r:id="rId14">
        <w:r>
          <w:rPr>
            <w:rFonts w:ascii="Calibri" w:hAnsi="Calibri"/>
            <w:color w:val="0462C1"/>
            <w:u w:val="single" w:color="0462C1"/>
          </w:rPr>
          <w:t>www.npc.sk</w:t>
        </w:r>
        <w:r>
          <w:t>.</w:t>
        </w:r>
      </w:hyperlink>
    </w:p>
    <w:p w14:paraId="30DF3416" w14:textId="77777777" w:rsidR="00F310C1" w:rsidRDefault="00417D68">
      <w:pPr>
        <w:pStyle w:val="Zkladntext"/>
        <w:spacing w:before="160" w:line="256" w:lineRule="auto"/>
        <w:ind w:left="116" w:right="118"/>
        <w:jc w:val="both"/>
      </w:pPr>
      <w:r>
        <w:t>Vykonávateľ je oprávnený vyžiadať si od Žiadateľa doplňujúce informácie, ktoré súvisia s projektom pre účely</w:t>
      </w:r>
      <w:r>
        <w:rPr>
          <w:spacing w:val="-44"/>
        </w:rPr>
        <w:t xml:space="preserve"> </w:t>
      </w:r>
      <w:r>
        <w:t>posúdenia súladu s podmienkami poskytnutia pomoci. Vykonávateľ vedie evidenciu všetkých predložených Žiadostí a dokumentáciu týkajúcu sa výberového procesu a realizovanej</w:t>
      </w:r>
      <w:r>
        <w:rPr>
          <w:spacing w:val="-1"/>
        </w:rPr>
        <w:t xml:space="preserve"> </w:t>
      </w:r>
      <w:r>
        <w:t>podpory.</w:t>
      </w:r>
    </w:p>
    <w:p w14:paraId="7DDE0089" w14:textId="77777777" w:rsidR="00F310C1" w:rsidRDefault="00417D68">
      <w:pPr>
        <w:pStyle w:val="Zkladntext"/>
        <w:spacing w:before="156" w:line="256" w:lineRule="auto"/>
        <w:ind w:left="116" w:right="113"/>
        <w:jc w:val="both"/>
      </w:pPr>
      <w:r>
        <w:t>Vykonávateľ písomne/elektronicky informuje Žiadateľa o výsledku formálnej kontroly – t. j.</w:t>
      </w:r>
      <w:r>
        <w:rPr>
          <w:spacing w:val="-37"/>
        </w:rPr>
        <w:t xml:space="preserve"> </w:t>
      </w:r>
      <w:r>
        <w:t>o postupe</w:t>
      </w:r>
      <w:r>
        <w:rPr>
          <w:spacing w:val="-14"/>
        </w:rPr>
        <w:t xml:space="preserve"> </w:t>
      </w:r>
      <w:r>
        <w:t>Žiadosti</w:t>
      </w:r>
      <w:r>
        <w:rPr>
          <w:spacing w:val="-15"/>
        </w:rPr>
        <w:t xml:space="preserve"> </w:t>
      </w:r>
      <w:r>
        <w:t>do</w:t>
      </w:r>
      <w:r>
        <w:rPr>
          <w:spacing w:val="-16"/>
        </w:rPr>
        <w:t xml:space="preserve"> </w:t>
      </w:r>
      <w:r>
        <w:t>2.</w:t>
      </w:r>
      <w:r>
        <w:rPr>
          <w:spacing w:val="-14"/>
        </w:rPr>
        <w:t xml:space="preserve"> </w:t>
      </w:r>
      <w:r>
        <w:t>kola</w:t>
      </w:r>
      <w:r>
        <w:rPr>
          <w:spacing w:val="-16"/>
        </w:rPr>
        <w:t xml:space="preserve"> </w:t>
      </w:r>
      <w:r>
        <w:t>výberového</w:t>
      </w:r>
      <w:r>
        <w:rPr>
          <w:spacing w:val="-16"/>
        </w:rPr>
        <w:t xml:space="preserve"> </w:t>
      </w:r>
      <w:r>
        <w:t>procesu,</w:t>
      </w:r>
      <w:r>
        <w:rPr>
          <w:spacing w:val="-16"/>
        </w:rPr>
        <w:t xml:space="preserve"> </w:t>
      </w:r>
      <w:r>
        <w:t>alebo</w:t>
      </w:r>
      <w:r>
        <w:rPr>
          <w:spacing w:val="-15"/>
        </w:rPr>
        <w:t xml:space="preserve"> </w:t>
      </w:r>
      <w:r>
        <w:t>o</w:t>
      </w:r>
      <w:r>
        <w:rPr>
          <w:spacing w:val="-16"/>
        </w:rPr>
        <w:t xml:space="preserve"> </w:t>
      </w:r>
      <w:r>
        <w:t>vyradení</w:t>
      </w:r>
      <w:r>
        <w:rPr>
          <w:spacing w:val="-11"/>
        </w:rPr>
        <w:t xml:space="preserve"> </w:t>
      </w:r>
      <w:r>
        <w:t>Žiadosti</w:t>
      </w:r>
      <w:r>
        <w:rPr>
          <w:spacing w:val="-15"/>
        </w:rPr>
        <w:t xml:space="preserve"> </w:t>
      </w:r>
      <w:r>
        <w:t>v</w:t>
      </w:r>
      <w:r>
        <w:rPr>
          <w:spacing w:val="-13"/>
        </w:rPr>
        <w:t xml:space="preserve"> </w:t>
      </w:r>
      <w:r>
        <w:t>1.</w:t>
      </w:r>
      <w:r>
        <w:rPr>
          <w:spacing w:val="-15"/>
        </w:rPr>
        <w:t xml:space="preserve"> </w:t>
      </w:r>
      <w:r>
        <w:t>kole</w:t>
      </w:r>
      <w:r>
        <w:rPr>
          <w:spacing w:val="-16"/>
        </w:rPr>
        <w:t xml:space="preserve"> </w:t>
      </w:r>
      <w:r>
        <w:t>výberového procesu, a to do 10 pracovných dní od ukončenia 1.</w:t>
      </w:r>
      <w:r>
        <w:rPr>
          <w:spacing w:val="-3"/>
        </w:rPr>
        <w:t xml:space="preserve"> </w:t>
      </w:r>
      <w:r>
        <w:t>kola.</w:t>
      </w:r>
    </w:p>
    <w:p w14:paraId="48C79216" w14:textId="77777777" w:rsidR="00F310C1" w:rsidRDefault="00417D68">
      <w:pPr>
        <w:pStyle w:val="Nadpis2"/>
        <w:numPr>
          <w:ilvl w:val="0"/>
          <w:numId w:val="5"/>
        </w:numPr>
        <w:tabs>
          <w:tab w:val="left" w:pos="475"/>
        </w:tabs>
        <w:spacing w:before="158"/>
        <w:ind w:hanging="359"/>
        <w:jc w:val="both"/>
      </w:pPr>
      <w:bookmarkStart w:id="8" w:name="_bookmark7"/>
      <w:bookmarkEnd w:id="8"/>
      <w:r>
        <w:rPr>
          <w:color w:val="001F5F"/>
        </w:rPr>
        <w:t>Druhé kolo výberového procesu a vyhodnotenie</w:t>
      </w:r>
    </w:p>
    <w:p w14:paraId="2B3C3BD2" w14:textId="77777777" w:rsidR="00F310C1" w:rsidRDefault="00417D68">
      <w:pPr>
        <w:pStyle w:val="Zkladntext"/>
        <w:spacing w:before="14"/>
        <w:ind w:left="116"/>
        <w:jc w:val="both"/>
      </w:pPr>
      <w:r>
        <w:t>V druhom kole prebehne zasadnutie výberovej komisie. Výberová komisia (ďalej len</w:t>
      </w:r>
    </w:p>
    <w:p w14:paraId="40CFBB5C" w14:textId="1B447129" w:rsidR="00F310C1" w:rsidRDefault="00417D68">
      <w:pPr>
        <w:pStyle w:val="Zkladntext"/>
        <w:spacing w:before="18" w:line="256" w:lineRule="auto"/>
        <w:ind w:left="116" w:right="119"/>
        <w:jc w:val="both"/>
      </w:pPr>
      <w:r>
        <w:rPr>
          <w:b/>
        </w:rPr>
        <w:t>„Komisia“</w:t>
      </w:r>
      <w:r>
        <w:t xml:space="preserve">) je orgán zodpovedný za transparentné udeľovanie pomoci de minimis. Informovanie členov Komisie o zasadnutí prebehne podľa štatútu Komisie, t.j. najneskôr do </w:t>
      </w:r>
      <w:r w:rsidR="003A3A4B">
        <w:t>3</w:t>
      </w:r>
      <w:r>
        <w:t xml:space="preserve"> pracovných dní pred zasadnutím Komisie.</w:t>
      </w:r>
    </w:p>
    <w:p w14:paraId="2BF9B334" w14:textId="77777777" w:rsidR="00F310C1" w:rsidRDefault="00417D68">
      <w:pPr>
        <w:pStyle w:val="Zkladntext"/>
        <w:spacing w:before="158" w:line="256" w:lineRule="auto"/>
        <w:ind w:left="116" w:right="118"/>
        <w:jc w:val="both"/>
      </w:pPr>
      <w:r>
        <w:t>Hodnotenie v druhom kole bude prebiehať na základe kritérií, ktoré sú súčasťou tohto dokumentu. Po ukončení zasadnutia Komisie bude Vykonávateľ oboznámený s výsledkom.</w:t>
      </w:r>
    </w:p>
    <w:p w14:paraId="255CA9A2" w14:textId="77777777" w:rsidR="00F310C1" w:rsidRDefault="00417D68">
      <w:pPr>
        <w:pStyle w:val="Zkladntext"/>
        <w:spacing w:before="158"/>
        <w:ind w:left="116"/>
        <w:jc w:val="both"/>
      </w:pPr>
      <w:r>
        <w:t>Vykonávateľ informuje Žiadateľov o rozhodnutí Komisie do 10 dní od oznámenia Komisie</w:t>
      </w:r>
    </w:p>
    <w:p w14:paraId="6EE47A39" w14:textId="77777777" w:rsidR="00F310C1" w:rsidRDefault="00417D68">
      <w:pPr>
        <w:pStyle w:val="Zkladntext"/>
        <w:spacing w:before="19"/>
        <w:ind w:left="116"/>
        <w:jc w:val="both"/>
      </w:pPr>
      <w:r>
        <w:t>o výsledku 2. kola výberového procesu.</w:t>
      </w:r>
    </w:p>
    <w:p w14:paraId="4E31DCC2" w14:textId="77777777" w:rsidR="00F310C1" w:rsidRDefault="00417D68">
      <w:pPr>
        <w:spacing w:before="178" w:line="256" w:lineRule="auto"/>
        <w:ind w:left="116" w:right="117"/>
        <w:jc w:val="both"/>
        <w:rPr>
          <w:b/>
          <w:sz w:val="24"/>
        </w:rPr>
      </w:pPr>
      <w:r>
        <w:rPr>
          <w:sz w:val="24"/>
        </w:rPr>
        <w:t>Zoznam</w:t>
      </w:r>
      <w:r>
        <w:rPr>
          <w:spacing w:val="-14"/>
          <w:sz w:val="24"/>
        </w:rPr>
        <w:t xml:space="preserve"> </w:t>
      </w:r>
      <w:r>
        <w:rPr>
          <w:sz w:val="24"/>
        </w:rPr>
        <w:t>úspešných</w:t>
      </w:r>
      <w:r>
        <w:rPr>
          <w:spacing w:val="-10"/>
          <w:sz w:val="24"/>
        </w:rPr>
        <w:t xml:space="preserve"> </w:t>
      </w:r>
      <w:r>
        <w:rPr>
          <w:sz w:val="24"/>
        </w:rPr>
        <w:t>Žiadateľov,</w:t>
      </w:r>
      <w:r>
        <w:rPr>
          <w:spacing w:val="-13"/>
          <w:sz w:val="24"/>
        </w:rPr>
        <w:t xml:space="preserve"> </w:t>
      </w:r>
      <w:r>
        <w:rPr>
          <w:sz w:val="24"/>
        </w:rPr>
        <w:t>ktorí</w:t>
      </w:r>
      <w:r>
        <w:rPr>
          <w:spacing w:val="-14"/>
          <w:sz w:val="24"/>
        </w:rPr>
        <w:t xml:space="preserve"> </w:t>
      </w:r>
      <w:r>
        <w:rPr>
          <w:sz w:val="24"/>
        </w:rPr>
        <w:t>na</w:t>
      </w:r>
      <w:r>
        <w:rPr>
          <w:spacing w:val="-15"/>
          <w:sz w:val="24"/>
        </w:rPr>
        <w:t xml:space="preserve"> </w:t>
      </w:r>
      <w:r>
        <w:rPr>
          <w:sz w:val="24"/>
        </w:rPr>
        <w:t>základe</w:t>
      </w:r>
      <w:r>
        <w:rPr>
          <w:spacing w:val="-15"/>
          <w:sz w:val="24"/>
        </w:rPr>
        <w:t xml:space="preserve"> </w:t>
      </w:r>
      <w:r>
        <w:rPr>
          <w:sz w:val="24"/>
        </w:rPr>
        <w:t>rozhodnutia</w:t>
      </w:r>
      <w:r>
        <w:rPr>
          <w:spacing w:val="-15"/>
          <w:sz w:val="24"/>
        </w:rPr>
        <w:t xml:space="preserve"> </w:t>
      </w:r>
      <w:r>
        <w:rPr>
          <w:sz w:val="24"/>
        </w:rPr>
        <w:t>Komisie</w:t>
      </w:r>
      <w:r>
        <w:rPr>
          <w:spacing w:val="-14"/>
          <w:sz w:val="24"/>
        </w:rPr>
        <w:t xml:space="preserve"> </w:t>
      </w:r>
      <w:r>
        <w:rPr>
          <w:sz w:val="24"/>
        </w:rPr>
        <w:t>získajú</w:t>
      </w:r>
      <w:r>
        <w:rPr>
          <w:spacing w:val="-14"/>
          <w:sz w:val="24"/>
        </w:rPr>
        <w:t xml:space="preserve"> </w:t>
      </w:r>
      <w:r>
        <w:rPr>
          <w:sz w:val="24"/>
        </w:rPr>
        <w:t>podporu,</w:t>
      </w:r>
      <w:r>
        <w:rPr>
          <w:spacing w:val="-14"/>
          <w:sz w:val="24"/>
        </w:rPr>
        <w:t xml:space="preserve"> </w:t>
      </w:r>
      <w:r>
        <w:rPr>
          <w:sz w:val="24"/>
        </w:rPr>
        <w:t xml:space="preserve">zverejní Vykonávateľ na svojej webovej stránke 30 pracovných dní od zasadnutia Komisie. </w:t>
      </w:r>
      <w:r>
        <w:rPr>
          <w:b/>
          <w:sz w:val="24"/>
        </w:rPr>
        <w:t>Žiadateľ berie na vedomie, že na poskytnutie pomoci nie je právny</w:t>
      </w:r>
      <w:r>
        <w:rPr>
          <w:b/>
          <w:spacing w:val="-6"/>
          <w:sz w:val="24"/>
        </w:rPr>
        <w:t xml:space="preserve"> </w:t>
      </w:r>
      <w:r>
        <w:rPr>
          <w:b/>
          <w:sz w:val="24"/>
        </w:rPr>
        <w:t>nárok.</w:t>
      </w:r>
    </w:p>
    <w:p w14:paraId="69EEE8A6" w14:textId="77777777" w:rsidR="00F310C1" w:rsidRDefault="00417D68">
      <w:pPr>
        <w:pStyle w:val="Nadpis2"/>
        <w:numPr>
          <w:ilvl w:val="0"/>
          <w:numId w:val="5"/>
        </w:numPr>
        <w:tabs>
          <w:tab w:val="left" w:pos="475"/>
        </w:tabs>
        <w:spacing w:before="156"/>
        <w:ind w:hanging="359"/>
        <w:jc w:val="both"/>
      </w:pPr>
      <w:bookmarkStart w:id="9" w:name="_bookmark8"/>
      <w:bookmarkEnd w:id="9"/>
      <w:r>
        <w:rPr>
          <w:color w:val="001F5F"/>
        </w:rPr>
        <w:t>Zmluva o poskytnutí</w:t>
      </w:r>
      <w:r>
        <w:rPr>
          <w:color w:val="001F5F"/>
          <w:spacing w:val="-1"/>
        </w:rPr>
        <w:t xml:space="preserve"> </w:t>
      </w:r>
      <w:r>
        <w:rPr>
          <w:color w:val="001F5F"/>
        </w:rPr>
        <w:t>pomoci</w:t>
      </w:r>
    </w:p>
    <w:p w14:paraId="0D6010E8" w14:textId="4C2689B4" w:rsidR="00F310C1" w:rsidRDefault="00417D68">
      <w:pPr>
        <w:pStyle w:val="Zkladntext"/>
        <w:spacing w:before="15" w:line="256" w:lineRule="auto"/>
        <w:ind w:left="116" w:right="115"/>
        <w:jc w:val="both"/>
      </w:pPr>
      <w:r>
        <w:t>Úspešní Žiadatelia budú elektronicky vyzvaní doručiť informácie potrebné na vypracovanie Zmluvy</w:t>
      </w:r>
      <w:r>
        <w:rPr>
          <w:spacing w:val="-12"/>
        </w:rPr>
        <w:t xml:space="preserve"> </w:t>
      </w:r>
      <w:r>
        <w:t>o poskytnutí</w:t>
      </w:r>
      <w:r>
        <w:rPr>
          <w:spacing w:val="-7"/>
        </w:rPr>
        <w:t xml:space="preserve"> </w:t>
      </w:r>
      <w:r>
        <w:t>pomoci</w:t>
      </w:r>
      <w:r>
        <w:rPr>
          <w:spacing w:val="-7"/>
        </w:rPr>
        <w:t xml:space="preserve"> </w:t>
      </w:r>
      <w:r>
        <w:t>(ďalej</w:t>
      </w:r>
      <w:r>
        <w:rPr>
          <w:spacing w:val="-8"/>
        </w:rPr>
        <w:t xml:space="preserve"> </w:t>
      </w:r>
      <w:r>
        <w:t>len</w:t>
      </w:r>
      <w:r>
        <w:rPr>
          <w:spacing w:val="-8"/>
        </w:rPr>
        <w:t xml:space="preserve"> </w:t>
      </w:r>
      <w:r>
        <w:rPr>
          <w:b/>
        </w:rPr>
        <w:t>„Zmluva“</w:t>
      </w:r>
      <w:r>
        <w:t>),</w:t>
      </w:r>
      <w:r>
        <w:rPr>
          <w:spacing w:val="-7"/>
        </w:rPr>
        <w:t xml:space="preserve"> </w:t>
      </w:r>
      <w:r>
        <w:t>na</w:t>
      </w:r>
      <w:r>
        <w:rPr>
          <w:spacing w:val="-9"/>
        </w:rPr>
        <w:t xml:space="preserve"> </w:t>
      </w:r>
      <w:r>
        <w:t>základe</w:t>
      </w:r>
      <w:r>
        <w:rPr>
          <w:spacing w:val="-9"/>
        </w:rPr>
        <w:t xml:space="preserve"> </w:t>
      </w:r>
      <w:r>
        <w:t>ktorej</w:t>
      </w:r>
      <w:r>
        <w:rPr>
          <w:spacing w:val="-7"/>
        </w:rPr>
        <w:t xml:space="preserve"> </w:t>
      </w:r>
      <w:r>
        <w:t>budú</w:t>
      </w:r>
      <w:r>
        <w:rPr>
          <w:spacing w:val="-8"/>
        </w:rPr>
        <w:t xml:space="preserve"> </w:t>
      </w:r>
      <w:r>
        <w:t>oprávnení</w:t>
      </w:r>
      <w:r>
        <w:rPr>
          <w:spacing w:val="-5"/>
        </w:rPr>
        <w:t xml:space="preserve"> </w:t>
      </w:r>
      <w:r>
        <w:t>prijímať nefinančnú pomoc. Žiadateľ je povinný do 10 pracovných dní od doručenia výzvy tieto informácie predložiť. Následne Vykonávateľ s úspešným Žiadateľom uzatvorí písomnú Zmluvu.</w:t>
      </w:r>
    </w:p>
    <w:p w14:paraId="56D2BAC4" w14:textId="075DD0FB" w:rsidR="002134FC" w:rsidRPr="002134FC" w:rsidRDefault="002134FC" w:rsidP="002134FC">
      <w:pPr>
        <w:pStyle w:val="Zkladntext"/>
        <w:spacing w:before="155" w:line="256" w:lineRule="auto"/>
        <w:ind w:left="116" w:right="119"/>
        <w:jc w:val="both"/>
      </w:pPr>
      <w:r w:rsidRPr="002134FC">
        <w:t xml:space="preserve">Žiadateľ je povinný poskytovať Vykonávateľovi súčinnosť aj po schválení Žiadosti. Vykonávateľ si vyhradzuje právo Zmluvu so Žiadateľom neuzatvoriť, ak predmetná súčinnosť nie je zo strany Žiadateľa poskytnutá a/alebo ak Žiadateľ nepristúpi k podpisu Zmluvy do </w:t>
      </w:r>
      <w:r w:rsidR="00160A47">
        <w:t>2</w:t>
      </w:r>
      <w:r w:rsidRPr="002134FC">
        <w:t xml:space="preserve"> (</w:t>
      </w:r>
      <w:r w:rsidR="00160A47">
        <w:t>dvoch</w:t>
      </w:r>
      <w:r w:rsidRPr="002134FC">
        <w:t>) mesiacov od schválenia Žiadosti.</w:t>
      </w:r>
    </w:p>
    <w:p w14:paraId="39755DA3" w14:textId="77777777" w:rsidR="00F310C1" w:rsidRDefault="00417D68">
      <w:pPr>
        <w:pStyle w:val="Zkladntext"/>
        <w:spacing w:before="155" w:line="256" w:lineRule="auto"/>
        <w:ind w:left="116" w:right="119"/>
        <w:jc w:val="both"/>
      </w:pPr>
      <w:r>
        <w:t>Predpokladaná výška pomoci bude uvedená v Zmluve. Následne po doručení podpísanej Zmluvy zo strany úspešného Žiadateľa začne realizácia aktivít komponentu Programu. Skutočnú poskytnutú výšku pomoci Vykonávateľ Prijímateľovi oznámi až po ukončení aktivity, resp. po ukončení predmetnej Zmluvy.</w:t>
      </w:r>
    </w:p>
    <w:p w14:paraId="66960962" w14:textId="77777777" w:rsidR="00F310C1" w:rsidRDefault="00417D68">
      <w:pPr>
        <w:spacing w:before="156" w:line="256" w:lineRule="auto"/>
        <w:ind w:left="116" w:right="118"/>
        <w:jc w:val="both"/>
        <w:rPr>
          <w:b/>
          <w:sz w:val="24"/>
        </w:rPr>
      </w:pPr>
      <w:r>
        <w:rPr>
          <w:sz w:val="24"/>
        </w:rPr>
        <w:t>Zmluva bude zverejnená príslušným pracovníkom Vykonávateľa v Centrálnom registri zmlúv (ďalej</w:t>
      </w:r>
      <w:r>
        <w:rPr>
          <w:spacing w:val="-5"/>
          <w:sz w:val="24"/>
        </w:rPr>
        <w:t xml:space="preserve"> </w:t>
      </w:r>
      <w:r>
        <w:rPr>
          <w:sz w:val="24"/>
        </w:rPr>
        <w:t>len</w:t>
      </w:r>
      <w:r>
        <w:rPr>
          <w:spacing w:val="-6"/>
          <w:sz w:val="24"/>
        </w:rPr>
        <w:t xml:space="preserve"> </w:t>
      </w:r>
      <w:r>
        <w:rPr>
          <w:b/>
          <w:sz w:val="24"/>
        </w:rPr>
        <w:t>„CRZ“</w:t>
      </w:r>
      <w:r>
        <w:rPr>
          <w:sz w:val="24"/>
        </w:rPr>
        <w:t>).</w:t>
      </w:r>
      <w:r>
        <w:rPr>
          <w:spacing w:val="-1"/>
          <w:sz w:val="24"/>
        </w:rPr>
        <w:t xml:space="preserve"> </w:t>
      </w:r>
      <w:r>
        <w:rPr>
          <w:sz w:val="24"/>
        </w:rPr>
        <w:t>Zmluva</w:t>
      </w:r>
      <w:r>
        <w:rPr>
          <w:spacing w:val="-6"/>
          <w:sz w:val="24"/>
        </w:rPr>
        <w:t xml:space="preserve"> </w:t>
      </w:r>
      <w:r>
        <w:rPr>
          <w:sz w:val="24"/>
        </w:rPr>
        <w:t>nadobudne</w:t>
      </w:r>
      <w:r>
        <w:rPr>
          <w:spacing w:val="-4"/>
          <w:sz w:val="24"/>
        </w:rPr>
        <w:t xml:space="preserve"> </w:t>
      </w:r>
      <w:r>
        <w:rPr>
          <w:b/>
          <w:sz w:val="24"/>
        </w:rPr>
        <w:t>účinnosť</w:t>
      </w:r>
      <w:r>
        <w:rPr>
          <w:b/>
          <w:spacing w:val="-7"/>
          <w:sz w:val="24"/>
        </w:rPr>
        <w:t xml:space="preserve"> </w:t>
      </w:r>
      <w:r>
        <w:rPr>
          <w:b/>
          <w:sz w:val="24"/>
        </w:rPr>
        <w:t>deň</w:t>
      </w:r>
      <w:r>
        <w:rPr>
          <w:b/>
          <w:spacing w:val="-3"/>
          <w:sz w:val="24"/>
        </w:rPr>
        <w:t xml:space="preserve"> </w:t>
      </w:r>
      <w:r>
        <w:rPr>
          <w:b/>
          <w:sz w:val="24"/>
        </w:rPr>
        <w:t>po</w:t>
      </w:r>
      <w:r>
        <w:rPr>
          <w:b/>
          <w:spacing w:val="-5"/>
          <w:sz w:val="24"/>
        </w:rPr>
        <w:t xml:space="preserve"> </w:t>
      </w:r>
      <w:r>
        <w:rPr>
          <w:b/>
          <w:sz w:val="24"/>
        </w:rPr>
        <w:t>zverejnení</w:t>
      </w:r>
      <w:r>
        <w:rPr>
          <w:b/>
          <w:spacing w:val="-4"/>
          <w:sz w:val="24"/>
        </w:rPr>
        <w:t xml:space="preserve"> </w:t>
      </w:r>
      <w:r>
        <w:rPr>
          <w:b/>
          <w:sz w:val="24"/>
        </w:rPr>
        <w:t>v</w:t>
      </w:r>
      <w:r>
        <w:rPr>
          <w:b/>
          <w:spacing w:val="-4"/>
          <w:sz w:val="24"/>
        </w:rPr>
        <w:t xml:space="preserve"> </w:t>
      </w:r>
      <w:r>
        <w:rPr>
          <w:b/>
          <w:sz w:val="24"/>
        </w:rPr>
        <w:t>CRZ.</w:t>
      </w:r>
      <w:r>
        <w:rPr>
          <w:b/>
          <w:spacing w:val="-5"/>
          <w:sz w:val="24"/>
        </w:rPr>
        <w:t xml:space="preserve"> </w:t>
      </w:r>
      <w:r>
        <w:rPr>
          <w:b/>
          <w:sz w:val="24"/>
        </w:rPr>
        <w:t>Týmto</w:t>
      </w:r>
      <w:r>
        <w:rPr>
          <w:b/>
          <w:spacing w:val="-5"/>
          <w:sz w:val="24"/>
        </w:rPr>
        <w:t xml:space="preserve"> </w:t>
      </w:r>
      <w:r>
        <w:rPr>
          <w:b/>
          <w:sz w:val="24"/>
        </w:rPr>
        <w:t>dňom</w:t>
      </w:r>
      <w:r>
        <w:rPr>
          <w:b/>
          <w:spacing w:val="-8"/>
          <w:sz w:val="24"/>
        </w:rPr>
        <w:t xml:space="preserve"> </w:t>
      </w:r>
      <w:r>
        <w:rPr>
          <w:b/>
          <w:sz w:val="24"/>
        </w:rPr>
        <w:t>sa úspešný Žiadateľ stáva Prijímateľom pomoci (ďalej len</w:t>
      </w:r>
      <w:r>
        <w:rPr>
          <w:b/>
          <w:spacing w:val="-9"/>
          <w:sz w:val="24"/>
        </w:rPr>
        <w:t xml:space="preserve"> </w:t>
      </w:r>
      <w:r>
        <w:rPr>
          <w:b/>
          <w:sz w:val="24"/>
        </w:rPr>
        <w:t>„Prijímateľ“).</w:t>
      </w:r>
    </w:p>
    <w:p w14:paraId="51A899D4" w14:textId="539DC935" w:rsidR="00F310C1" w:rsidRDefault="00417D68" w:rsidP="002134FC">
      <w:pPr>
        <w:pStyle w:val="Zkladntext"/>
        <w:spacing w:before="158" w:line="256" w:lineRule="auto"/>
        <w:ind w:left="116" w:right="114"/>
        <w:jc w:val="both"/>
      </w:pPr>
      <w:r>
        <w:t xml:space="preserve">Súčasťou Zmluvy je podmienka, ktorá stanovuje povinnosť podporeného MSP uhradiť Vykonávateľovi náhradu všetkých výdavkov, ktoré mu s poskytovaním predmetnej služby vznikli, pokiaľ podporený MSP </w:t>
      </w:r>
      <w:r>
        <w:rPr>
          <w:b/>
        </w:rPr>
        <w:t>v určenom čase (14 dní od podania)</w:t>
      </w:r>
      <w:r>
        <w:t>, po vyčerpaní stanovených</w:t>
      </w:r>
      <w:r>
        <w:rPr>
          <w:spacing w:val="-14"/>
        </w:rPr>
        <w:t xml:space="preserve"> </w:t>
      </w:r>
      <w:r>
        <w:t>hodín</w:t>
      </w:r>
      <w:r>
        <w:rPr>
          <w:spacing w:val="-13"/>
        </w:rPr>
        <w:t xml:space="preserve"> </w:t>
      </w:r>
      <w:r>
        <w:t>Dlhodobého</w:t>
      </w:r>
      <w:r>
        <w:rPr>
          <w:spacing w:val="-14"/>
        </w:rPr>
        <w:t xml:space="preserve"> </w:t>
      </w:r>
      <w:r>
        <w:t>odborného</w:t>
      </w:r>
      <w:r>
        <w:rPr>
          <w:spacing w:val="-14"/>
        </w:rPr>
        <w:t xml:space="preserve"> </w:t>
      </w:r>
      <w:r>
        <w:t>projektového</w:t>
      </w:r>
      <w:r>
        <w:rPr>
          <w:spacing w:val="-14"/>
        </w:rPr>
        <w:t xml:space="preserve"> </w:t>
      </w:r>
      <w:r>
        <w:t>poradenstva,</w:t>
      </w:r>
      <w:r>
        <w:rPr>
          <w:spacing w:val="-15"/>
        </w:rPr>
        <w:t xml:space="preserve"> </w:t>
      </w:r>
      <w:r>
        <w:t>nepreukáže,</w:t>
      </w:r>
      <w:r>
        <w:rPr>
          <w:spacing w:val="-14"/>
        </w:rPr>
        <w:t xml:space="preserve"> </w:t>
      </w:r>
      <w:r>
        <w:t>že</w:t>
      </w:r>
      <w:r>
        <w:rPr>
          <w:spacing w:val="-15"/>
        </w:rPr>
        <w:t xml:space="preserve"> </w:t>
      </w:r>
      <w:r>
        <w:t>príslušnú</w:t>
      </w:r>
      <w:r w:rsidR="002134FC">
        <w:t xml:space="preserve"> </w:t>
      </w:r>
      <w:r>
        <w:lastRenderedPageBreak/>
        <w:t>žiadosť/prihlášku alebo projekt súvisiaci v rámci zvoleného komunitárneho programu EÚ skutočne podal.</w:t>
      </w:r>
    </w:p>
    <w:p w14:paraId="4C222C49" w14:textId="6FBDB5DE" w:rsidR="00F310C1" w:rsidRDefault="00417D68">
      <w:pPr>
        <w:pStyle w:val="Zkladntext"/>
        <w:spacing w:before="159" w:line="256" w:lineRule="auto"/>
        <w:ind w:left="116" w:right="111"/>
        <w:jc w:val="both"/>
      </w:pPr>
      <w:r>
        <w:t>Túto skutočnosť Prijímateľ dokladuje potvrdením pošty o odoslaní príslušnej zásielky, potvrdením</w:t>
      </w:r>
      <w:r w:rsidR="00160A47">
        <w:t>/</w:t>
      </w:r>
      <w:proofErr w:type="spellStart"/>
      <w:r w:rsidR="00160A47">
        <w:t>screenshotom</w:t>
      </w:r>
      <w:proofErr w:type="spellEnd"/>
      <w:r>
        <w:t xml:space="preserve"> o registrácii podania príslušnej žiadosti/prihlášky a/alebo projektu kanceláriou zvoleného komunitárneho programu EÚ a kópiou kompletnej podanej žiadosti/prihlášky alebo projektu v elektronickej podobe. Požadované dokumenty overuje oproti predloženým originálom pridelený regionálny odborný pracovník, pre potreby archivácie slúži ním overená/verifikovaná</w:t>
      </w:r>
      <w:r>
        <w:rPr>
          <w:spacing w:val="-7"/>
        </w:rPr>
        <w:t xml:space="preserve"> </w:t>
      </w:r>
      <w:r>
        <w:t>kópia</w:t>
      </w:r>
      <w:r>
        <w:rPr>
          <w:spacing w:val="-7"/>
        </w:rPr>
        <w:t xml:space="preserve"> </w:t>
      </w:r>
      <w:r>
        <w:t>dokladov</w:t>
      </w:r>
      <w:r>
        <w:rPr>
          <w:spacing w:val="-7"/>
        </w:rPr>
        <w:t xml:space="preserve"> </w:t>
      </w:r>
      <w:r>
        <w:t>(výnimku</w:t>
      </w:r>
      <w:r>
        <w:rPr>
          <w:spacing w:val="-6"/>
        </w:rPr>
        <w:t xml:space="preserve"> </w:t>
      </w:r>
      <w:r>
        <w:t>tvoria</w:t>
      </w:r>
      <w:r>
        <w:rPr>
          <w:spacing w:val="-7"/>
        </w:rPr>
        <w:t xml:space="preserve"> </w:t>
      </w:r>
      <w:r>
        <w:t>výlučne</w:t>
      </w:r>
      <w:r>
        <w:rPr>
          <w:spacing w:val="-7"/>
        </w:rPr>
        <w:t xml:space="preserve"> </w:t>
      </w:r>
      <w:r>
        <w:t>prípady</w:t>
      </w:r>
      <w:r>
        <w:rPr>
          <w:spacing w:val="-12"/>
        </w:rPr>
        <w:t xml:space="preserve"> </w:t>
      </w:r>
      <w:r>
        <w:t>vis</w:t>
      </w:r>
      <w:r>
        <w:rPr>
          <w:spacing w:val="-3"/>
        </w:rPr>
        <w:t xml:space="preserve"> </w:t>
      </w:r>
      <w:r>
        <w:t>major</w:t>
      </w:r>
      <w:r>
        <w:rPr>
          <w:spacing w:val="-4"/>
        </w:rPr>
        <w:t xml:space="preserve"> </w:t>
      </w:r>
      <w:r>
        <w:t>–</w:t>
      </w:r>
      <w:r>
        <w:rPr>
          <w:spacing w:val="-6"/>
        </w:rPr>
        <w:t xml:space="preserve"> </w:t>
      </w:r>
      <w:r>
        <w:t>uzatvorenie podávania prihlášok kanceláriou, ktorá príslušný komunitárny program EÚ spravuje a</w:t>
      </w:r>
      <w:r>
        <w:rPr>
          <w:spacing w:val="-15"/>
        </w:rPr>
        <w:t xml:space="preserve"> </w:t>
      </w:r>
      <w:r>
        <w:t>pod.).</w:t>
      </w:r>
    </w:p>
    <w:p w14:paraId="52952BDE" w14:textId="77777777" w:rsidR="00F310C1" w:rsidRDefault="00F310C1">
      <w:pPr>
        <w:pStyle w:val="Zkladntext"/>
        <w:rPr>
          <w:sz w:val="26"/>
        </w:rPr>
      </w:pPr>
    </w:p>
    <w:p w14:paraId="3FC0B266" w14:textId="77777777" w:rsidR="00F310C1" w:rsidRDefault="00F310C1">
      <w:pPr>
        <w:pStyle w:val="Zkladntext"/>
        <w:spacing w:before="4"/>
        <w:rPr>
          <w:sz w:val="27"/>
        </w:rPr>
      </w:pPr>
    </w:p>
    <w:p w14:paraId="5E88C938" w14:textId="77777777" w:rsidR="00F310C1" w:rsidRDefault="00417D68">
      <w:pPr>
        <w:pStyle w:val="Nadpis1"/>
        <w:numPr>
          <w:ilvl w:val="0"/>
          <w:numId w:val="7"/>
        </w:numPr>
        <w:tabs>
          <w:tab w:val="left" w:pos="837"/>
        </w:tabs>
        <w:ind w:hanging="361"/>
        <w:jc w:val="both"/>
      </w:pPr>
      <w:bookmarkStart w:id="10" w:name="_bookmark9"/>
      <w:bookmarkEnd w:id="10"/>
      <w:r>
        <w:t>Kritériá výberu Žiadateľov</w:t>
      </w:r>
    </w:p>
    <w:p w14:paraId="409C6533" w14:textId="77777777" w:rsidR="00F310C1" w:rsidRDefault="00417D68">
      <w:pPr>
        <w:pStyle w:val="Nadpis2"/>
        <w:spacing w:before="260" w:line="254" w:lineRule="auto"/>
        <w:ind w:right="120"/>
        <w:jc w:val="both"/>
        <w:rPr>
          <w:b w:val="0"/>
        </w:rPr>
      </w:pPr>
      <w:bookmarkStart w:id="11" w:name="_bookmark10"/>
      <w:bookmarkEnd w:id="11"/>
      <w:r>
        <w:t>Zoznam kritérií vyhodnocovaných v 1. kole v rámci výzvy na vstup do komponentu č. 7 c)</w:t>
      </w:r>
      <w:r>
        <w:rPr>
          <w:b w:val="0"/>
        </w:rPr>
        <w:t>:</w:t>
      </w:r>
    </w:p>
    <w:p w14:paraId="4AE33908" w14:textId="77777777" w:rsidR="00F310C1" w:rsidRDefault="00417D68">
      <w:pPr>
        <w:spacing w:before="164"/>
        <w:ind w:left="116"/>
        <w:rPr>
          <w:b/>
          <w:sz w:val="24"/>
        </w:rPr>
      </w:pPr>
      <w:r>
        <w:rPr>
          <w:b/>
          <w:sz w:val="24"/>
        </w:rPr>
        <w:t>Formálna kontrola podmienok pre vstup do programu:</w:t>
      </w:r>
    </w:p>
    <w:p w14:paraId="0A0FCA24" w14:textId="77777777" w:rsidR="00F310C1" w:rsidRDefault="00417D68">
      <w:pPr>
        <w:spacing w:before="178"/>
        <w:ind w:left="116"/>
        <w:rPr>
          <w:b/>
          <w:sz w:val="24"/>
        </w:rPr>
      </w:pPr>
      <w:r>
        <w:rPr>
          <w:b/>
          <w:sz w:val="24"/>
        </w:rPr>
        <w:t>Formálna kontrola podmienok pre poskytnutie pomoci v rámci programu a Schémy:</w:t>
      </w:r>
    </w:p>
    <w:p w14:paraId="1ACA7F94" w14:textId="77777777" w:rsidR="00F310C1" w:rsidRDefault="00417D68">
      <w:pPr>
        <w:pStyle w:val="Odsekzoznamu"/>
        <w:numPr>
          <w:ilvl w:val="1"/>
          <w:numId w:val="5"/>
        </w:numPr>
        <w:tabs>
          <w:tab w:val="left" w:pos="837"/>
        </w:tabs>
        <w:spacing w:before="179"/>
        <w:ind w:hanging="361"/>
        <w:rPr>
          <w:sz w:val="24"/>
        </w:rPr>
      </w:pPr>
      <w:r>
        <w:rPr>
          <w:sz w:val="24"/>
        </w:rPr>
        <w:t>úplnosť</w:t>
      </w:r>
      <w:r>
        <w:rPr>
          <w:spacing w:val="-2"/>
          <w:sz w:val="24"/>
        </w:rPr>
        <w:t xml:space="preserve"> </w:t>
      </w:r>
      <w:r>
        <w:rPr>
          <w:sz w:val="24"/>
        </w:rPr>
        <w:t>Žiadosti,</w:t>
      </w:r>
    </w:p>
    <w:p w14:paraId="658D0297" w14:textId="77777777" w:rsidR="00F310C1" w:rsidRDefault="00417D68">
      <w:pPr>
        <w:pStyle w:val="Odsekzoznamu"/>
        <w:numPr>
          <w:ilvl w:val="1"/>
          <w:numId w:val="5"/>
        </w:numPr>
        <w:tabs>
          <w:tab w:val="left" w:pos="837"/>
        </w:tabs>
        <w:spacing w:before="14"/>
        <w:ind w:hanging="361"/>
        <w:rPr>
          <w:sz w:val="24"/>
        </w:rPr>
      </w:pPr>
      <w:r>
        <w:rPr>
          <w:sz w:val="24"/>
        </w:rPr>
        <w:t>oprávnenosť Žiadateľa - MSP, ktorí spĺňajú definíciu malého a stredného</w:t>
      </w:r>
      <w:r>
        <w:rPr>
          <w:spacing w:val="-9"/>
          <w:sz w:val="24"/>
        </w:rPr>
        <w:t xml:space="preserve"> </w:t>
      </w:r>
      <w:r>
        <w:rPr>
          <w:sz w:val="24"/>
        </w:rPr>
        <w:t>podniku,</w:t>
      </w:r>
    </w:p>
    <w:p w14:paraId="6DA9530A" w14:textId="77777777" w:rsidR="00F310C1" w:rsidRDefault="00417D68">
      <w:pPr>
        <w:pStyle w:val="Odsekzoznamu"/>
        <w:numPr>
          <w:ilvl w:val="1"/>
          <w:numId w:val="5"/>
        </w:numPr>
        <w:tabs>
          <w:tab w:val="left" w:pos="837"/>
        </w:tabs>
        <w:spacing w:before="13" w:line="249" w:lineRule="auto"/>
        <w:ind w:right="114"/>
        <w:rPr>
          <w:sz w:val="24"/>
        </w:rPr>
      </w:pPr>
      <w:r>
        <w:rPr>
          <w:sz w:val="24"/>
        </w:rPr>
        <w:t>oprávnenosť Žiadateľa - MSP, ktorí sídlia na území ktoréhokoľvek samosprávneho kraja s výnimkou Bratislavského samosprávneho</w:t>
      </w:r>
      <w:r>
        <w:rPr>
          <w:spacing w:val="-1"/>
          <w:sz w:val="24"/>
        </w:rPr>
        <w:t xml:space="preserve"> </w:t>
      </w:r>
      <w:r>
        <w:rPr>
          <w:sz w:val="24"/>
        </w:rPr>
        <w:t>kraja,</w:t>
      </w:r>
    </w:p>
    <w:p w14:paraId="13E38DF6" w14:textId="77777777" w:rsidR="00F310C1" w:rsidRDefault="00417D68">
      <w:pPr>
        <w:pStyle w:val="Odsekzoznamu"/>
        <w:numPr>
          <w:ilvl w:val="1"/>
          <w:numId w:val="5"/>
        </w:numPr>
        <w:tabs>
          <w:tab w:val="left" w:pos="837"/>
        </w:tabs>
        <w:spacing w:before="5" w:line="249" w:lineRule="auto"/>
        <w:ind w:right="117"/>
        <w:rPr>
          <w:sz w:val="24"/>
        </w:rPr>
      </w:pPr>
      <w:r>
        <w:rPr>
          <w:sz w:val="24"/>
        </w:rPr>
        <w:t>oprávnenosť Žiadateľa - prijatá pomoci de minimis za posledné 3 roky nepresahuje stanovenú výšku v zmysle</w:t>
      </w:r>
      <w:r>
        <w:rPr>
          <w:spacing w:val="-3"/>
          <w:sz w:val="24"/>
        </w:rPr>
        <w:t xml:space="preserve"> </w:t>
      </w:r>
      <w:r>
        <w:rPr>
          <w:sz w:val="24"/>
        </w:rPr>
        <w:t>Schémy,</w:t>
      </w:r>
    </w:p>
    <w:p w14:paraId="1BC9DC6D" w14:textId="77777777" w:rsidR="00F310C1" w:rsidRDefault="00417D68">
      <w:pPr>
        <w:pStyle w:val="Odsekzoznamu"/>
        <w:numPr>
          <w:ilvl w:val="1"/>
          <w:numId w:val="5"/>
        </w:numPr>
        <w:tabs>
          <w:tab w:val="left" w:pos="837"/>
        </w:tabs>
        <w:spacing w:before="2" w:line="252" w:lineRule="auto"/>
        <w:ind w:right="116"/>
        <w:rPr>
          <w:sz w:val="24"/>
        </w:rPr>
      </w:pPr>
      <w:r>
        <w:rPr>
          <w:sz w:val="24"/>
        </w:rPr>
        <w:t>oprávnenosť Žiadateľa - predmet podnikania nie je vylúčený zo zoznamu odvetví, ktorým sa v zmysle Schémy poskytuje podpora (t. j. žiada o pomoc, ktorá sa vzťahuje na všetky odvetvia hospodárstva okrem odvetví vylúčených zo zoznamu odvetví v zmysle</w:t>
      </w:r>
      <w:r>
        <w:rPr>
          <w:spacing w:val="-2"/>
          <w:sz w:val="24"/>
        </w:rPr>
        <w:t xml:space="preserve"> </w:t>
      </w:r>
      <w:r>
        <w:rPr>
          <w:sz w:val="24"/>
        </w:rPr>
        <w:t>Schémy),</w:t>
      </w:r>
    </w:p>
    <w:p w14:paraId="2A1A1512" w14:textId="77777777" w:rsidR="00F310C1" w:rsidRDefault="00417D68">
      <w:pPr>
        <w:pStyle w:val="Odsekzoznamu"/>
        <w:numPr>
          <w:ilvl w:val="1"/>
          <w:numId w:val="5"/>
        </w:numPr>
        <w:tabs>
          <w:tab w:val="left" w:pos="837"/>
        </w:tabs>
        <w:spacing w:before="1"/>
        <w:ind w:hanging="361"/>
        <w:rPr>
          <w:sz w:val="24"/>
        </w:rPr>
      </w:pPr>
      <w:r>
        <w:rPr>
          <w:sz w:val="24"/>
        </w:rPr>
        <w:t>oprávnenosť Žiadateľa - overenie vyhlásení</w:t>
      </w:r>
      <w:r>
        <w:rPr>
          <w:spacing w:val="3"/>
          <w:sz w:val="24"/>
        </w:rPr>
        <w:t xml:space="preserve"> </w:t>
      </w:r>
      <w:r>
        <w:rPr>
          <w:sz w:val="24"/>
        </w:rPr>
        <w:t>Žiadateľa,</w:t>
      </w:r>
    </w:p>
    <w:p w14:paraId="45A7145A" w14:textId="77777777" w:rsidR="00F310C1" w:rsidRDefault="00417D68">
      <w:pPr>
        <w:pStyle w:val="Odsekzoznamu"/>
        <w:numPr>
          <w:ilvl w:val="1"/>
          <w:numId w:val="5"/>
        </w:numPr>
        <w:tabs>
          <w:tab w:val="left" w:pos="837"/>
        </w:tabs>
        <w:spacing w:before="13"/>
        <w:ind w:hanging="361"/>
        <w:rPr>
          <w:sz w:val="24"/>
        </w:rPr>
      </w:pPr>
      <w:r>
        <w:rPr>
          <w:sz w:val="24"/>
        </w:rPr>
        <w:t>oprávnenosť Žiadateľa – Test podniku v</w:t>
      </w:r>
      <w:r>
        <w:rPr>
          <w:spacing w:val="2"/>
          <w:sz w:val="24"/>
        </w:rPr>
        <w:t xml:space="preserve"> </w:t>
      </w:r>
      <w:r>
        <w:rPr>
          <w:sz w:val="24"/>
        </w:rPr>
        <w:t>ťažkostiach,</w:t>
      </w:r>
    </w:p>
    <w:p w14:paraId="35C49F1B" w14:textId="77777777" w:rsidR="00F310C1" w:rsidRDefault="00417D68">
      <w:pPr>
        <w:pStyle w:val="Odsekzoznamu"/>
        <w:numPr>
          <w:ilvl w:val="1"/>
          <w:numId w:val="5"/>
        </w:numPr>
        <w:tabs>
          <w:tab w:val="left" w:pos="837"/>
        </w:tabs>
        <w:spacing w:before="11" w:line="249" w:lineRule="auto"/>
        <w:ind w:right="115"/>
        <w:rPr>
          <w:sz w:val="24"/>
        </w:rPr>
      </w:pPr>
      <w:r>
        <w:rPr>
          <w:sz w:val="24"/>
        </w:rPr>
        <w:t>jasne zadefinované otázky/problémy, ktoré Žiadateľ požaduje v rámci poradenstva vyriešiť.</w:t>
      </w:r>
    </w:p>
    <w:p w14:paraId="5318A38D" w14:textId="77777777" w:rsidR="00F310C1" w:rsidRDefault="00417D68">
      <w:pPr>
        <w:pStyle w:val="Odsekzoznamu"/>
        <w:numPr>
          <w:ilvl w:val="1"/>
          <w:numId w:val="5"/>
        </w:numPr>
        <w:tabs>
          <w:tab w:val="left" w:pos="837"/>
        </w:tabs>
        <w:spacing w:before="5"/>
        <w:ind w:hanging="361"/>
        <w:rPr>
          <w:sz w:val="24"/>
        </w:rPr>
      </w:pPr>
      <w:r>
        <w:rPr>
          <w:sz w:val="24"/>
        </w:rPr>
        <w:t>očakávaný prínos z predmetnej</w:t>
      </w:r>
      <w:r>
        <w:rPr>
          <w:spacing w:val="-4"/>
          <w:sz w:val="24"/>
        </w:rPr>
        <w:t xml:space="preserve"> </w:t>
      </w:r>
      <w:r>
        <w:rPr>
          <w:sz w:val="24"/>
        </w:rPr>
        <w:t>služby.</w:t>
      </w:r>
    </w:p>
    <w:p w14:paraId="734742C5" w14:textId="77777777" w:rsidR="00F310C1" w:rsidRDefault="00F310C1">
      <w:pPr>
        <w:pStyle w:val="Zkladntext"/>
        <w:rPr>
          <w:sz w:val="40"/>
        </w:rPr>
      </w:pPr>
    </w:p>
    <w:p w14:paraId="0FD964A6" w14:textId="77777777" w:rsidR="00F310C1" w:rsidRDefault="00417D68">
      <w:pPr>
        <w:pStyle w:val="Nadpis2"/>
      </w:pPr>
      <w:r>
        <w:t>Formálna kontrola predložených dokumentov:</w:t>
      </w:r>
    </w:p>
    <w:p w14:paraId="616167A3" w14:textId="578EF511" w:rsidR="007E40DC" w:rsidRDefault="007E40DC" w:rsidP="007E40DC">
      <w:pPr>
        <w:pStyle w:val="Odsekzoznamu"/>
        <w:numPr>
          <w:ilvl w:val="0"/>
          <w:numId w:val="9"/>
        </w:numPr>
        <w:tabs>
          <w:tab w:val="left" w:pos="837"/>
        </w:tabs>
        <w:spacing w:before="179"/>
        <w:ind w:hanging="361"/>
        <w:rPr>
          <w:sz w:val="24"/>
        </w:rPr>
      </w:pPr>
      <w:r>
        <w:rPr>
          <w:color w:val="000000" w:themeColor="text1"/>
          <w:sz w:val="24"/>
        </w:rPr>
        <w:t xml:space="preserve">Žiadosť </w:t>
      </w:r>
      <w:r>
        <w:rPr>
          <w:sz w:val="24"/>
        </w:rPr>
        <w:t>a</w:t>
      </w:r>
      <w:r>
        <w:rPr>
          <w:spacing w:val="-2"/>
          <w:sz w:val="24"/>
        </w:rPr>
        <w:t xml:space="preserve"> </w:t>
      </w:r>
      <w:r>
        <w:rPr>
          <w:sz w:val="24"/>
        </w:rPr>
        <w:t>príloha/y</w:t>
      </w:r>
    </w:p>
    <w:p w14:paraId="70D1B62C" w14:textId="77777777" w:rsidR="007E40DC" w:rsidRDefault="007E40DC" w:rsidP="007E40DC">
      <w:pPr>
        <w:jc w:val="both"/>
        <w:rPr>
          <w:sz w:val="24"/>
        </w:rPr>
        <w:sectPr w:rsidR="007E40DC">
          <w:pgSz w:w="11910" w:h="16840"/>
          <w:pgMar w:top="1320" w:right="1300" w:bottom="1200" w:left="1300" w:header="0" w:footer="1000" w:gutter="0"/>
          <w:cols w:space="720"/>
        </w:sectPr>
      </w:pPr>
    </w:p>
    <w:p w14:paraId="3846ADA5" w14:textId="77777777" w:rsidR="007E40DC" w:rsidRDefault="007E40DC" w:rsidP="007E40DC">
      <w:pPr>
        <w:pStyle w:val="Odsekzoznamu"/>
        <w:numPr>
          <w:ilvl w:val="0"/>
          <w:numId w:val="9"/>
        </w:numPr>
        <w:tabs>
          <w:tab w:val="left" w:pos="836"/>
          <w:tab w:val="left" w:pos="837"/>
        </w:tabs>
        <w:spacing w:before="78"/>
        <w:ind w:hanging="361"/>
        <w:jc w:val="left"/>
        <w:rPr>
          <w:sz w:val="24"/>
        </w:rPr>
      </w:pPr>
      <w:r>
        <w:rPr>
          <w:sz w:val="24"/>
        </w:rPr>
        <w:lastRenderedPageBreak/>
        <w:t>Projektový</w:t>
      </w:r>
      <w:r>
        <w:rPr>
          <w:spacing w:val="-1"/>
          <w:sz w:val="24"/>
        </w:rPr>
        <w:t xml:space="preserve"> </w:t>
      </w:r>
      <w:r>
        <w:rPr>
          <w:sz w:val="24"/>
        </w:rPr>
        <w:t>zámer</w:t>
      </w:r>
    </w:p>
    <w:p w14:paraId="0A806FEE" w14:textId="77777777" w:rsidR="007E40DC" w:rsidRDefault="007E40DC" w:rsidP="007E40DC">
      <w:pPr>
        <w:pStyle w:val="Odsekzoznamu"/>
        <w:numPr>
          <w:ilvl w:val="0"/>
          <w:numId w:val="9"/>
        </w:numPr>
        <w:tabs>
          <w:tab w:val="left" w:pos="836"/>
          <w:tab w:val="left" w:pos="837"/>
        </w:tabs>
        <w:spacing w:before="16"/>
        <w:ind w:hanging="361"/>
        <w:jc w:val="left"/>
        <w:rPr>
          <w:sz w:val="24"/>
        </w:rPr>
      </w:pPr>
      <w:r>
        <w:rPr>
          <w:sz w:val="24"/>
        </w:rPr>
        <w:t>Vyhlásenia</w:t>
      </w:r>
      <w:r>
        <w:rPr>
          <w:spacing w:val="-1"/>
          <w:sz w:val="24"/>
        </w:rPr>
        <w:t xml:space="preserve"> </w:t>
      </w:r>
      <w:r>
        <w:rPr>
          <w:sz w:val="24"/>
        </w:rPr>
        <w:t>Žiadateľa</w:t>
      </w:r>
    </w:p>
    <w:p w14:paraId="7C52C0E5" w14:textId="77777777" w:rsidR="007E40DC" w:rsidRDefault="007E40DC" w:rsidP="007E40DC">
      <w:pPr>
        <w:pStyle w:val="Odsekzoznamu"/>
        <w:numPr>
          <w:ilvl w:val="0"/>
          <w:numId w:val="9"/>
        </w:numPr>
        <w:tabs>
          <w:tab w:val="left" w:pos="836"/>
          <w:tab w:val="left" w:pos="837"/>
        </w:tabs>
        <w:spacing w:before="16"/>
        <w:ind w:hanging="361"/>
        <w:jc w:val="left"/>
        <w:rPr>
          <w:sz w:val="24"/>
        </w:rPr>
      </w:pPr>
      <w:r>
        <w:rPr>
          <w:sz w:val="24"/>
        </w:rPr>
        <w:t>Prehľad prijatej pomoci de minimis za posledné 3</w:t>
      </w:r>
      <w:r>
        <w:rPr>
          <w:spacing w:val="-1"/>
          <w:sz w:val="24"/>
        </w:rPr>
        <w:t xml:space="preserve"> </w:t>
      </w:r>
      <w:r>
        <w:rPr>
          <w:sz w:val="24"/>
        </w:rPr>
        <w:t>roky</w:t>
      </w:r>
    </w:p>
    <w:p w14:paraId="07D2116F" w14:textId="77777777" w:rsidR="00F310C1" w:rsidRDefault="00F310C1">
      <w:pPr>
        <w:pStyle w:val="Zkladntext"/>
        <w:spacing w:before="10"/>
        <w:rPr>
          <w:sz w:val="15"/>
        </w:rPr>
      </w:pPr>
    </w:p>
    <w:p w14:paraId="20F37192" w14:textId="77777777" w:rsidR="00F310C1" w:rsidRDefault="00417D68">
      <w:pPr>
        <w:pStyle w:val="Zkladntext"/>
        <w:spacing w:before="90"/>
        <w:ind w:left="116" w:right="120"/>
        <w:jc w:val="both"/>
      </w:pPr>
      <w:r>
        <w:t>Na základe uvedených kritérií vykonajú odborní pracovníci Vykonávateľa formálnu kontrolu podmienok pre vstup do programu a formálnu kontrolu predkladanej Žiadosti a povinnej prílohy (príloh) Žiadosti.</w:t>
      </w:r>
    </w:p>
    <w:p w14:paraId="3658A1E4" w14:textId="77777777" w:rsidR="00F310C1" w:rsidRDefault="00417D68">
      <w:pPr>
        <w:pStyle w:val="Zkladntext"/>
        <w:spacing w:line="256" w:lineRule="auto"/>
        <w:ind w:left="116" w:right="115"/>
        <w:jc w:val="both"/>
      </w:pPr>
      <w:r>
        <w:t>V prípade neúplnej Žiadosti Vykonávateľ vyžiada od Žiadateľa zaslanie doplňujúcich informácií. Týmto spôsobom budú spomedzi všetkých Žiadateľov vybraní len tí, ktorí spĺňajú uvedené kritériá 1. kola, ostatní Žiadatelia a Žiadatelia ktorí ani po vyžiadaní nedodajú doplňujúce informácie v stanovenej lehote, budú na základe nesplnenej formálnej kontroly automaticky vylúčení z výberového procesu komponentu č. 7 c). Žiadosti vybraných Žiadateľov o program budú v 2. kole výberového procesu posúdené výberovou komisiou.</w:t>
      </w:r>
    </w:p>
    <w:p w14:paraId="014775FC" w14:textId="4E72CFEB" w:rsidR="00F310C1" w:rsidRDefault="00417D68">
      <w:pPr>
        <w:pStyle w:val="Nadpis2"/>
        <w:spacing w:before="153" w:line="292" w:lineRule="auto"/>
        <w:ind w:right="2330"/>
        <w:jc w:val="both"/>
      </w:pPr>
      <w:bookmarkStart w:id="12" w:name="_bookmark11"/>
      <w:bookmarkEnd w:id="12"/>
      <w:r>
        <w:t xml:space="preserve">Zoznam kritérií vyhodnocovaných v 2. kole v rámci výzvy na vstup do komponentu č.7 c) Dlhodobé odborné projektové </w:t>
      </w:r>
      <w:r w:rsidR="007E40DC">
        <w:t>poradenstvo</w:t>
      </w:r>
      <w:r>
        <w:t>:</w:t>
      </w:r>
    </w:p>
    <w:p w14:paraId="2D85E2F8" w14:textId="77777777" w:rsidR="00F310C1" w:rsidRDefault="00F310C1">
      <w:pPr>
        <w:pStyle w:val="Zkladntext"/>
        <w:spacing w:before="2"/>
        <w:rPr>
          <w:b/>
          <w:sz w:val="35"/>
        </w:rPr>
      </w:pPr>
    </w:p>
    <w:p w14:paraId="04611432" w14:textId="69116869" w:rsidR="00F310C1" w:rsidRDefault="00417D68">
      <w:pPr>
        <w:pStyle w:val="Odsekzoznamu"/>
        <w:numPr>
          <w:ilvl w:val="0"/>
          <w:numId w:val="1"/>
        </w:numPr>
        <w:tabs>
          <w:tab w:val="left" w:pos="837"/>
        </w:tabs>
        <w:spacing w:line="252" w:lineRule="auto"/>
        <w:ind w:right="116"/>
        <w:rPr>
          <w:sz w:val="24"/>
        </w:rPr>
      </w:pPr>
      <w:r>
        <w:rPr>
          <w:sz w:val="24"/>
        </w:rPr>
        <w:t>Kvalita</w:t>
      </w:r>
      <w:r>
        <w:rPr>
          <w:spacing w:val="-12"/>
          <w:sz w:val="24"/>
        </w:rPr>
        <w:t xml:space="preserve"> </w:t>
      </w:r>
      <w:r>
        <w:rPr>
          <w:sz w:val="24"/>
        </w:rPr>
        <w:t>a</w:t>
      </w:r>
      <w:r>
        <w:rPr>
          <w:spacing w:val="-2"/>
          <w:sz w:val="24"/>
        </w:rPr>
        <w:t xml:space="preserve"> </w:t>
      </w:r>
      <w:r>
        <w:rPr>
          <w:sz w:val="24"/>
        </w:rPr>
        <w:t>spracovanie</w:t>
      </w:r>
      <w:r>
        <w:rPr>
          <w:spacing w:val="-9"/>
          <w:sz w:val="24"/>
        </w:rPr>
        <w:t xml:space="preserve"> </w:t>
      </w:r>
      <w:r>
        <w:rPr>
          <w:sz w:val="24"/>
        </w:rPr>
        <w:t>Žiadosti</w:t>
      </w:r>
      <w:r>
        <w:rPr>
          <w:spacing w:val="-11"/>
          <w:sz w:val="24"/>
        </w:rPr>
        <w:t xml:space="preserve"> </w:t>
      </w:r>
      <w:r>
        <w:rPr>
          <w:sz w:val="24"/>
        </w:rPr>
        <w:t>a</w:t>
      </w:r>
      <w:r>
        <w:rPr>
          <w:spacing w:val="-1"/>
          <w:sz w:val="24"/>
        </w:rPr>
        <w:t xml:space="preserve"> </w:t>
      </w:r>
      <w:r>
        <w:rPr>
          <w:sz w:val="24"/>
        </w:rPr>
        <w:t>jej</w:t>
      </w:r>
      <w:r>
        <w:rPr>
          <w:spacing w:val="-11"/>
          <w:sz w:val="24"/>
        </w:rPr>
        <w:t xml:space="preserve"> </w:t>
      </w:r>
      <w:r>
        <w:rPr>
          <w:sz w:val="24"/>
        </w:rPr>
        <w:t>relevantnosť</w:t>
      </w:r>
      <w:r>
        <w:rPr>
          <w:spacing w:val="-10"/>
          <w:sz w:val="24"/>
        </w:rPr>
        <w:t xml:space="preserve"> </w:t>
      </w:r>
      <w:r>
        <w:rPr>
          <w:sz w:val="24"/>
        </w:rPr>
        <w:t>podania</w:t>
      </w:r>
      <w:r>
        <w:rPr>
          <w:spacing w:val="-12"/>
          <w:sz w:val="24"/>
        </w:rPr>
        <w:t xml:space="preserve"> </w:t>
      </w:r>
      <w:r>
        <w:rPr>
          <w:sz w:val="24"/>
        </w:rPr>
        <w:t>vo</w:t>
      </w:r>
      <w:r>
        <w:rPr>
          <w:spacing w:val="-10"/>
          <w:sz w:val="24"/>
        </w:rPr>
        <w:t xml:space="preserve"> </w:t>
      </w:r>
      <w:r>
        <w:rPr>
          <w:sz w:val="24"/>
        </w:rPr>
        <w:t>vzťahu</w:t>
      </w:r>
      <w:r>
        <w:rPr>
          <w:spacing w:val="-11"/>
          <w:sz w:val="24"/>
        </w:rPr>
        <w:t xml:space="preserve"> </w:t>
      </w:r>
      <w:r>
        <w:rPr>
          <w:sz w:val="24"/>
        </w:rPr>
        <w:t>k</w:t>
      </w:r>
      <w:r>
        <w:rPr>
          <w:spacing w:val="1"/>
          <w:sz w:val="24"/>
        </w:rPr>
        <w:t xml:space="preserve"> </w:t>
      </w:r>
      <w:r>
        <w:rPr>
          <w:sz w:val="24"/>
        </w:rPr>
        <w:t>ponúkanej</w:t>
      </w:r>
      <w:r>
        <w:rPr>
          <w:spacing w:val="-11"/>
          <w:sz w:val="24"/>
        </w:rPr>
        <w:t xml:space="preserve"> </w:t>
      </w:r>
      <w:r>
        <w:rPr>
          <w:sz w:val="24"/>
        </w:rPr>
        <w:t>službe</w:t>
      </w:r>
      <w:r w:rsidR="007E40DC">
        <w:rPr>
          <w:sz w:val="24"/>
        </w:rPr>
        <w:t>.</w:t>
      </w:r>
      <w:r>
        <w:rPr>
          <w:sz w:val="24"/>
        </w:rPr>
        <w:t xml:space="preserve"> </w:t>
      </w:r>
    </w:p>
    <w:p w14:paraId="1B5087D0" w14:textId="77777777" w:rsidR="00F310C1" w:rsidRDefault="00417D68">
      <w:pPr>
        <w:pStyle w:val="Odsekzoznamu"/>
        <w:numPr>
          <w:ilvl w:val="0"/>
          <w:numId w:val="1"/>
        </w:numPr>
        <w:tabs>
          <w:tab w:val="left" w:pos="837"/>
        </w:tabs>
        <w:spacing w:line="249" w:lineRule="auto"/>
        <w:ind w:right="115"/>
        <w:rPr>
          <w:sz w:val="24"/>
        </w:rPr>
      </w:pPr>
      <w:r>
        <w:rPr>
          <w:sz w:val="24"/>
        </w:rPr>
        <w:t>Kvalita a spracovanie Projektového zámeru, predmetu podnikania a jeho realizovateľnosti (súčasný stav MSP, hodnotenie produktu/služby, internacionalizačný potenciál).</w:t>
      </w:r>
    </w:p>
    <w:p w14:paraId="7B76F6E3" w14:textId="77777777" w:rsidR="00F310C1" w:rsidRDefault="00417D68">
      <w:pPr>
        <w:pStyle w:val="Odsekzoznamu"/>
        <w:numPr>
          <w:ilvl w:val="0"/>
          <w:numId w:val="1"/>
        </w:numPr>
        <w:tabs>
          <w:tab w:val="left" w:pos="837"/>
        </w:tabs>
        <w:spacing w:before="6" w:line="252" w:lineRule="auto"/>
        <w:ind w:right="123"/>
        <w:rPr>
          <w:sz w:val="24"/>
        </w:rPr>
      </w:pPr>
      <w:r>
        <w:rPr>
          <w:sz w:val="24"/>
        </w:rPr>
        <w:t>Potenciál úspešne zvládnuť celý proces vrátane úspešného podania prihlášky do relevantného komunitárneho programu</w:t>
      </w:r>
      <w:r>
        <w:rPr>
          <w:spacing w:val="-1"/>
          <w:sz w:val="24"/>
        </w:rPr>
        <w:t xml:space="preserve"> </w:t>
      </w:r>
      <w:r>
        <w:rPr>
          <w:sz w:val="24"/>
        </w:rPr>
        <w:t>EÚ.</w:t>
      </w:r>
    </w:p>
    <w:p w14:paraId="1DEA4D21" w14:textId="2472CF38" w:rsidR="00F310C1" w:rsidRDefault="00417D68">
      <w:pPr>
        <w:pStyle w:val="Zkladntext"/>
        <w:spacing w:before="160" w:line="256" w:lineRule="auto"/>
        <w:ind w:left="116" w:right="116"/>
        <w:jc w:val="both"/>
      </w:pPr>
      <w:r>
        <w:t xml:space="preserve">Na základe uvedených výberových kritérií pridelia jednotliví členovia komisie predkladanej Žiadosti body, ktoré sa následne prepočítajú podľa miery významnosti zachytenej pomocou jednotlivých váh. Týmto spôsobom vznikne celkové vážené bodové hodnotenie, ktoré sa porovná s hodnoteniami ostatných Žiadateľov, ktoré taktiež postúpili do druhého kola výberového procesu. Žiadatelia, ktorí získajú najvyšší počet bodov sa stanú úspešnými záujemcami o komponent č. 7 c) Dlhodobé odborné projektové </w:t>
      </w:r>
      <w:r w:rsidR="007E40DC">
        <w:t>poradenstvo</w:t>
      </w:r>
      <w:r>
        <w:t>.</w:t>
      </w:r>
    </w:p>
    <w:p w14:paraId="409DA103" w14:textId="77777777" w:rsidR="00F310C1" w:rsidRDefault="00417D68">
      <w:pPr>
        <w:pStyle w:val="Nadpis1"/>
        <w:numPr>
          <w:ilvl w:val="0"/>
          <w:numId w:val="7"/>
        </w:numPr>
        <w:tabs>
          <w:tab w:val="left" w:pos="837"/>
        </w:tabs>
        <w:spacing w:before="157"/>
        <w:ind w:hanging="361"/>
        <w:jc w:val="both"/>
      </w:pPr>
      <w:bookmarkStart w:id="13" w:name="_bookmark12"/>
      <w:bookmarkEnd w:id="13"/>
      <w:r>
        <w:t>Mechanizmus poskytnutia</w:t>
      </w:r>
      <w:r>
        <w:rPr>
          <w:spacing w:val="1"/>
        </w:rPr>
        <w:t xml:space="preserve"> </w:t>
      </w:r>
      <w:r>
        <w:t>pomoci</w:t>
      </w:r>
    </w:p>
    <w:p w14:paraId="7A36C881" w14:textId="77777777" w:rsidR="00F310C1" w:rsidRDefault="00417D68">
      <w:pPr>
        <w:pStyle w:val="Odsekzoznamu"/>
        <w:numPr>
          <w:ilvl w:val="0"/>
          <w:numId w:val="4"/>
        </w:numPr>
        <w:tabs>
          <w:tab w:val="left" w:pos="825"/>
        </w:tabs>
        <w:spacing w:before="260"/>
        <w:ind w:right="113"/>
        <w:rPr>
          <w:rFonts w:ascii="Symbol" w:hAnsi="Symbol"/>
          <w:color w:val="001F5F"/>
          <w:sz w:val="24"/>
        </w:rPr>
      </w:pPr>
      <w:r>
        <w:rPr>
          <w:sz w:val="24"/>
        </w:rPr>
        <w:t xml:space="preserve">Pracovník Trade Pointu  kontaktuje úspešného Žiadateľa z dôvodu podpisu Zmluvy    a výberu experta – konzultanta (ďalej len </w:t>
      </w:r>
      <w:r>
        <w:rPr>
          <w:b/>
          <w:sz w:val="24"/>
        </w:rPr>
        <w:t>„Expert“</w:t>
      </w:r>
      <w:r>
        <w:rPr>
          <w:sz w:val="24"/>
        </w:rPr>
        <w:t>), ktorý zabezpečí poskytnutie Dlhodobého odborného projektového</w:t>
      </w:r>
      <w:r>
        <w:rPr>
          <w:spacing w:val="-1"/>
          <w:sz w:val="24"/>
        </w:rPr>
        <w:t xml:space="preserve"> </w:t>
      </w:r>
      <w:r>
        <w:rPr>
          <w:sz w:val="24"/>
        </w:rPr>
        <w:t>poradenstva;</w:t>
      </w:r>
    </w:p>
    <w:p w14:paraId="22B6E398" w14:textId="77777777" w:rsidR="00F310C1" w:rsidRDefault="00417D68">
      <w:pPr>
        <w:pStyle w:val="Odsekzoznamu"/>
        <w:numPr>
          <w:ilvl w:val="0"/>
          <w:numId w:val="4"/>
        </w:numPr>
        <w:tabs>
          <w:tab w:val="left" w:pos="825"/>
        </w:tabs>
        <w:ind w:right="121"/>
        <w:rPr>
          <w:rFonts w:ascii="Symbol" w:hAnsi="Symbol"/>
          <w:color w:val="001F5F"/>
          <w:sz w:val="24"/>
        </w:rPr>
      </w:pPr>
      <w:r>
        <w:rPr>
          <w:sz w:val="24"/>
        </w:rPr>
        <w:t>Dlhodobé odborné projektové poradenstvo pre potreby zapojenia sa do komunitárnych programov EÚ môže prebiehať prezenčnou formou (priestory Prijímateľa/Experta) alebo elektronickou formou (napr. e-mail, messenger,</w:t>
      </w:r>
      <w:r>
        <w:rPr>
          <w:spacing w:val="-1"/>
          <w:sz w:val="24"/>
        </w:rPr>
        <w:t xml:space="preserve"> </w:t>
      </w:r>
      <w:r>
        <w:rPr>
          <w:sz w:val="24"/>
        </w:rPr>
        <w:t>Skype);</w:t>
      </w:r>
    </w:p>
    <w:p w14:paraId="5D45F2E4" w14:textId="77777777" w:rsidR="00F310C1" w:rsidRDefault="00417D68">
      <w:pPr>
        <w:pStyle w:val="Odsekzoznamu"/>
        <w:numPr>
          <w:ilvl w:val="0"/>
          <w:numId w:val="4"/>
        </w:numPr>
        <w:tabs>
          <w:tab w:val="left" w:pos="837"/>
        </w:tabs>
        <w:ind w:left="836" w:right="118" w:hanging="360"/>
        <w:rPr>
          <w:rFonts w:ascii="Symbol" w:hAnsi="Symbol"/>
          <w:sz w:val="24"/>
        </w:rPr>
      </w:pPr>
      <w:r>
        <w:rPr>
          <w:sz w:val="24"/>
        </w:rPr>
        <w:t>Prvá konzultácia v rámci čerpania konzultačných hodín sa koná v priestoroch Prijímateľa alebo v priestoroch Experta, prípadne elektronickou formou (napr. email, Skype);</w:t>
      </w:r>
    </w:p>
    <w:p w14:paraId="5F840944" w14:textId="548DFFA9" w:rsidR="00F310C1" w:rsidRDefault="00417D68">
      <w:pPr>
        <w:pStyle w:val="Odsekzoznamu"/>
        <w:numPr>
          <w:ilvl w:val="0"/>
          <w:numId w:val="4"/>
        </w:numPr>
        <w:tabs>
          <w:tab w:val="left" w:pos="825"/>
        </w:tabs>
        <w:ind w:right="117"/>
        <w:rPr>
          <w:rFonts w:ascii="Symbol" w:hAnsi="Symbol"/>
          <w:sz w:val="24"/>
        </w:rPr>
      </w:pPr>
      <w:r>
        <w:rPr>
          <w:sz w:val="24"/>
        </w:rPr>
        <w:t>Pracovník Trade Pointu zorganizuje konzultáciu úspešného Žiadateľa s príslušným konzultantom, pričom si dohodnú miesto a čas konzultácie; frekvencia ďalších konzultačných hodín/stretnutí (vrátane</w:t>
      </w:r>
      <w:r>
        <w:rPr>
          <w:spacing w:val="-29"/>
          <w:sz w:val="24"/>
        </w:rPr>
        <w:t xml:space="preserve"> </w:t>
      </w:r>
      <w:r>
        <w:rPr>
          <w:sz w:val="24"/>
        </w:rPr>
        <w:t>prvej konzultácie)</w:t>
      </w:r>
      <w:r>
        <w:rPr>
          <w:spacing w:val="27"/>
          <w:sz w:val="24"/>
        </w:rPr>
        <w:t xml:space="preserve"> </w:t>
      </w:r>
      <w:r>
        <w:rPr>
          <w:sz w:val="24"/>
        </w:rPr>
        <w:t>v priebehu</w:t>
      </w:r>
      <w:r>
        <w:rPr>
          <w:spacing w:val="31"/>
          <w:sz w:val="24"/>
        </w:rPr>
        <w:t xml:space="preserve"> </w:t>
      </w:r>
      <w:r w:rsidR="00160A47">
        <w:rPr>
          <w:sz w:val="24"/>
        </w:rPr>
        <w:t>6 mesiacov</w:t>
      </w:r>
      <w:r>
        <w:rPr>
          <w:spacing w:val="27"/>
          <w:sz w:val="24"/>
        </w:rPr>
        <w:t xml:space="preserve"> </w:t>
      </w:r>
      <w:r>
        <w:rPr>
          <w:sz w:val="24"/>
        </w:rPr>
        <w:t>odo</w:t>
      </w:r>
      <w:r>
        <w:rPr>
          <w:spacing w:val="28"/>
          <w:sz w:val="24"/>
        </w:rPr>
        <w:t xml:space="preserve"> </w:t>
      </w:r>
      <w:r>
        <w:rPr>
          <w:sz w:val="24"/>
        </w:rPr>
        <w:t>dňa</w:t>
      </w:r>
      <w:r>
        <w:rPr>
          <w:spacing w:val="28"/>
          <w:sz w:val="24"/>
        </w:rPr>
        <w:t xml:space="preserve"> </w:t>
      </w:r>
      <w:r>
        <w:rPr>
          <w:sz w:val="24"/>
        </w:rPr>
        <w:t>nadobudnutia</w:t>
      </w:r>
      <w:r>
        <w:rPr>
          <w:spacing w:val="28"/>
          <w:sz w:val="24"/>
        </w:rPr>
        <w:t xml:space="preserve"> </w:t>
      </w:r>
      <w:r>
        <w:rPr>
          <w:sz w:val="24"/>
        </w:rPr>
        <w:t>účinnosti,</w:t>
      </w:r>
      <w:r>
        <w:rPr>
          <w:spacing w:val="28"/>
          <w:sz w:val="24"/>
        </w:rPr>
        <w:t xml:space="preserve"> </w:t>
      </w:r>
      <w:r>
        <w:rPr>
          <w:sz w:val="24"/>
        </w:rPr>
        <w:t>bude</w:t>
      </w:r>
      <w:r>
        <w:rPr>
          <w:spacing w:val="28"/>
          <w:sz w:val="24"/>
        </w:rPr>
        <w:t xml:space="preserve"> </w:t>
      </w:r>
      <w:r>
        <w:rPr>
          <w:sz w:val="24"/>
        </w:rPr>
        <w:t>následne</w:t>
      </w:r>
    </w:p>
    <w:p w14:paraId="676459E1" w14:textId="77777777" w:rsidR="00F310C1" w:rsidRDefault="00F310C1">
      <w:pPr>
        <w:jc w:val="both"/>
        <w:rPr>
          <w:rFonts w:ascii="Symbol" w:hAnsi="Symbol"/>
          <w:sz w:val="24"/>
        </w:rPr>
        <w:sectPr w:rsidR="00F310C1">
          <w:pgSz w:w="11910" w:h="16840"/>
          <w:pgMar w:top="1580" w:right="1300" w:bottom="1200" w:left="1300" w:header="0" w:footer="1000" w:gutter="0"/>
          <w:cols w:space="708"/>
        </w:sectPr>
      </w:pPr>
    </w:p>
    <w:p w14:paraId="0FD90753" w14:textId="77777777" w:rsidR="00F310C1" w:rsidRDefault="00417D68">
      <w:pPr>
        <w:pStyle w:val="Zkladntext"/>
        <w:spacing w:before="76"/>
        <w:ind w:left="824" w:right="118"/>
        <w:jc w:val="both"/>
      </w:pPr>
      <w:r>
        <w:lastRenderedPageBreak/>
        <w:t>prebiehať</w:t>
      </w:r>
      <w:r>
        <w:rPr>
          <w:spacing w:val="-12"/>
        </w:rPr>
        <w:t xml:space="preserve"> </w:t>
      </w:r>
      <w:r>
        <w:t>podľa</w:t>
      </w:r>
      <w:r>
        <w:rPr>
          <w:spacing w:val="-13"/>
        </w:rPr>
        <w:t xml:space="preserve"> </w:t>
      </w:r>
      <w:r>
        <w:t>dohody</w:t>
      </w:r>
      <w:r>
        <w:rPr>
          <w:spacing w:val="-14"/>
        </w:rPr>
        <w:t xml:space="preserve"> </w:t>
      </w:r>
      <w:r>
        <w:t>zainteresovaných</w:t>
      </w:r>
      <w:r>
        <w:rPr>
          <w:spacing w:val="-13"/>
        </w:rPr>
        <w:t xml:space="preserve"> </w:t>
      </w:r>
      <w:r>
        <w:t>strán</w:t>
      </w:r>
      <w:r w:rsidR="00196C04">
        <w:t>;</w:t>
      </w:r>
    </w:p>
    <w:p w14:paraId="13FAB4ED" w14:textId="77777777" w:rsidR="00F310C1" w:rsidRDefault="00417D68">
      <w:pPr>
        <w:pStyle w:val="Odsekzoznamu"/>
        <w:numPr>
          <w:ilvl w:val="0"/>
          <w:numId w:val="4"/>
        </w:numPr>
        <w:tabs>
          <w:tab w:val="left" w:pos="825"/>
        </w:tabs>
        <w:ind w:right="115"/>
        <w:rPr>
          <w:rFonts w:ascii="Symbol" w:hAnsi="Symbol"/>
          <w:color w:val="001F5F"/>
          <w:sz w:val="24"/>
        </w:rPr>
      </w:pPr>
      <w:r>
        <w:rPr>
          <w:sz w:val="24"/>
        </w:rPr>
        <w:t>Za Prijímateľa vystupuje štatutárny orgán, prípadne poverený zástupca; v prípade potreby vyplývajúcej zo špecifickosti danej témy a problému, môže Prijímateľ na konzultácie prizvať aj ďalšieho zamestnanca a/alebo zástupcu s predchádzajúcim súhlasom Slovak business agency, za firmu sa môžu zúčastniť max. 3</w:t>
      </w:r>
      <w:r>
        <w:rPr>
          <w:spacing w:val="-10"/>
          <w:sz w:val="24"/>
        </w:rPr>
        <w:t xml:space="preserve"> </w:t>
      </w:r>
      <w:r>
        <w:rPr>
          <w:sz w:val="24"/>
        </w:rPr>
        <w:t>osoby;</w:t>
      </w:r>
    </w:p>
    <w:p w14:paraId="13FB9D4D" w14:textId="77777777" w:rsidR="00F310C1" w:rsidRDefault="00417D68">
      <w:pPr>
        <w:pStyle w:val="Odsekzoznamu"/>
        <w:numPr>
          <w:ilvl w:val="0"/>
          <w:numId w:val="4"/>
        </w:numPr>
        <w:tabs>
          <w:tab w:val="left" w:pos="825"/>
        </w:tabs>
        <w:spacing w:before="2" w:line="294" w:lineRule="exact"/>
        <w:ind w:hanging="426"/>
        <w:rPr>
          <w:rFonts w:ascii="Symbol" w:hAnsi="Symbol"/>
          <w:color w:val="001F5F"/>
          <w:sz w:val="24"/>
        </w:rPr>
      </w:pPr>
      <w:r>
        <w:rPr>
          <w:sz w:val="24"/>
        </w:rPr>
        <w:t>Po</w:t>
      </w:r>
      <w:r>
        <w:rPr>
          <w:spacing w:val="17"/>
          <w:sz w:val="24"/>
        </w:rPr>
        <w:t xml:space="preserve"> </w:t>
      </w:r>
      <w:r>
        <w:rPr>
          <w:sz w:val="24"/>
        </w:rPr>
        <w:t>každej</w:t>
      </w:r>
      <w:r>
        <w:rPr>
          <w:spacing w:val="19"/>
          <w:sz w:val="24"/>
        </w:rPr>
        <w:t xml:space="preserve"> </w:t>
      </w:r>
      <w:r>
        <w:rPr>
          <w:sz w:val="24"/>
        </w:rPr>
        <w:t>konzultácii</w:t>
      </w:r>
      <w:r>
        <w:rPr>
          <w:spacing w:val="19"/>
          <w:sz w:val="24"/>
        </w:rPr>
        <w:t xml:space="preserve"> </w:t>
      </w:r>
      <w:r>
        <w:rPr>
          <w:sz w:val="24"/>
        </w:rPr>
        <w:t>Expert</w:t>
      </w:r>
      <w:r>
        <w:rPr>
          <w:spacing w:val="18"/>
          <w:sz w:val="24"/>
        </w:rPr>
        <w:t xml:space="preserve"> </w:t>
      </w:r>
      <w:r>
        <w:rPr>
          <w:sz w:val="24"/>
        </w:rPr>
        <w:t>a úspešný</w:t>
      </w:r>
      <w:r>
        <w:rPr>
          <w:spacing w:val="16"/>
          <w:sz w:val="24"/>
        </w:rPr>
        <w:t xml:space="preserve"> </w:t>
      </w:r>
      <w:r>
        <w:rPr>
          <w:sz w:val="24"/>
        </w:rPr>
        <w:t>Žiadateľ</w:t>
      </w:r>
      <w:r>
        <w:rPr>
          <w:spacing w:val="22"/>
          <w:sz w:val="24"/>
        </w:rPr>
        <w:t xml:space="preserve"> </w:t>
      </w:r>
      <w:r>
        <w:rPr>
          <w:sz w:val="24"/>
        </w:rPr>
        <w:t>na</w:t>
      </w:r>
      <w:r>
        <w:rPr>
          <w:spacing w:val="18"/>
          <w:sz w:val="24"/>
        </w:rPr>
        <w:t xml:space="preserve"> </w:t>
      </w:r>
      <w:r>
        <w:rPr>
          <w:sz w:val="24"/>
        </w:rPr>
        <w:t>hárku</w:t>
      </w:r>
      <w:r>
        <w:rPr>
          <w:spacing w:val="23"/>
          <w:sz w:val="24"/>
        </w:rPr>
        <w:t xml:space="preserve"> </w:t>
      </w:r>
      <w:r>
        <w:rPr>
          <w:i/>
          <w:sz w:val="24"/>
        </w:rPr>
        <w:t>Konzultačný</w:t>
      </w:r>
      <w:r>
        <w:rPr>
          <w:i/>
          <w:spacing w:val="16"/>
          <w:sz w:val="24"/>
        </w:rPr>
        <w:t xml:space="preserve"> </w:t>
      </w:r>
      <w:r>
        <w:rPr>
          <w:i/>
          <w:sz w:val="24"/>
        </w:rPr>
        <w:t>list</w:t>
      </w:r>
      <w:r>
        <w:rPr>
          <w:i/>
          <w:spacing w:val="20"/>
          <w:sz w:val="24"/>
        </w:rPr>
        <w:t xml:space="preserve"> </w:t>
      </w:r>
      <w:r>
        <w:rPr>
          <w:sz w:val="24"/>
        </w:rPr>
        <w:t>(ďalej</w:t>
      </w:r>
      <w:r>
        <w:rPr>
          <w:spacing w:val="19"/>
          <w:sz w:val="24"/>
        </w:rPr>
        <w:t xml:space="preserve"> </w:t>
      </w:r>
      <w:r>
        <w:rPr>
          <w:sz w:val="24"/>
        </w:rPr>
        <w:t>len</w:t>
      </w:r>
    </w:p>
    <w:p w14:paraId="233BB811" w14:textId="451119C0" w:rsidR="002134FC" w:rsidRDefault="00417D68" w:rsidP="002134FC">
      <w:pPr>
        <w:pStyle w:val="Zkladntext"/>
        <w:ind w:left="824" w:right="116"/>
        <w:jc w:val="both"/>
      </w:pPr>
      <w:r>
        <w:t>„</w:t>
      </w:r>
      <w:r>
        <w:rPr>
          <w:b/>
        </w:rPr>
        <w:t>Konzultačný list</w:t>
      </w:r>
      <w:r>
        <w:t>“) potvrdia svojím podpisom priebeh konzultácie – dátum, trvanie a stručný obsah; takto vyplnený Konzultačný list zašle Expert na mesačnej báze, spolu</w:t>
      </w:r>
      <w:r>
        <w:rPr>
          <w:spacing w:val="-39"/>
        </w:rPr>
        <w:t xml:space="preserve"> </w:t>
      </w:r>
      <w:r>
        <w:t>aj s Mesačným výkazom práce</w:t>
      </w:r>
      <w:r w:rsidR="009C7BD1">
        <w:t xml:space="preserve"> a/alebo kumulatívnym pracovným výkazom</w:t>
      </w:r>
      <w:r>
        <w:t xml:space="preserve"> určenému pracovníkovi Trade</w:t>
      </w:r>
      <w:r>
        <w:rPr>
          <w:spacing w:val="-4"/>
        </w:rPr>
        <w:t xml:space="preserve"> </w:t>
      </w:r>
      <w:r>
        <w:t>Pointu;</w:t>
      </w:r>
    </w:p>
    <w:p w14:paraId="01D446B8" w14:textId="77777777" w:rsidR="002134FC" w:rsidRPr="002134FC" w:rsidRDefault="00417D68" w:rsidP="002134FC">
      <w:pPr>
        <w:pStyle w:val="Odsekzoznamu"/>
        <w:numPr>
          <w:ilvl w:val="0"/>
          <w:numId w:val="4"/>
        </w:numPr>
        <w:tabs>
          <w:tab w:val="left" w:pos="825"/>
        </w:tabs>
        <w:ind w:right="120"/>
        <w:rPr>
          <w:rFonts w:ascii="Symbol" w:hAnsi="Symbol"/>
          <w:color w:val="001F5F"/>
          <w:sz w:val="24"/>
        </w:rPr>
      </w:pPr>
      <w:r>
        <w:rPr>
          <w:sz w:val="24"/>
        </w:rPr>
        <w:t>V prípade elektronickej konzultácie, uskutočnenie konzultácie do Konzultačného listu zapíše</w:t>
      </w:r>
      <w:r>
        <w:rPr>
          <w:spacing w:val="-11"/>
          <w:sz w:val="24"/>
        </w:rPr>
        <w:t xml:space="preserve"> </w:t>
      </w:r>
      <w:r>
        <w:rPr>
          <w:sz w:val="24"/>
        </w:rPr>
        <w:t>Expert;</w:t>
      </w:r>
      <w:r>
        <w:rPr>
          <w:spacing w:val="-11"/>
          <w:sz w:val="24"/>
        </w:rPr>
        <w:t xml:space="preserve"> </w:t>
      </w:r>
      <w:r>
        <w:rPr>
          <w:sz w:val="24"/>
        </w:rPr>
        <w:t>následne</w:t>
      </w:r>
      <w:r>
        <w:rPr>
          <w:spacing w:val="-12"/>
          <w:sz w:val="24"/>
        </w:rPr>
        <w:t xml:space="preserve"> </w:t>
      </w:r>
      <w:r>
        <w:rPr>
          <w:sz w:val="24"/>
        </w:rPr>
        <w:t>na</w:t>
      </w:r>
      <w:r>
        <w:rPr>
          <w:spacing w:val="-12"/>
          <w:sz w:val="24"/>
        </w:rPr>
        <w:t xml:space="preserve"> </w:t>
      </w:r>
      <w:r>
        <w:rPr>
          <w:sz w:val="24"/>
        </w:rPr>
        <w:t>mesačnej</w:t>
      </w:r>
      <w:r>
        <w:rPr>
          <w:spacing w:val="-10"/>
          <w:sz w:val="24"/>
        </w:rPr>
        <w:t xml:space="preserve"> </w:t>
      </w:r>
      <w:r>
        <w:rPr>
          <w:sz w:val="24"/>
        </w:rPr>
        <w:t>báze</w:t>
      </w:r>
      <w:r>
        <w:rPr>
          <w:spacing w:val="-12"/>
          <w:sz w:val="24"/>
        </w:rPr>
        <w:t xml:space="preserve"> </w:t>
      </w:r>
      <w:r>
        <w:rPr>
          <w:sz w:val="24"/>
        </w:rPr>
        <w:t>doloží</w:t>
      </w:r>
      <w:r>
        <w:rPr>
          <w:spacing w:val="-11"/>
          <w:sz w:val="24"/>
        </w:rPr>
        <w:t xml:space="preserve"> </w:t>
      </w:r>
      <w:r>
        <w:rPr>
          <w:sz w:val="24"/>
        </w:rPr>
        <w:t>poverenému</w:t>
      </w:r>
      <w:r>
        <w:rPr>
          <w:spacing w:val="-8"/>
          <w:sz w:val="24"/>
        </w:rPr>
        <w:t xml:space="preserve"> </w:t>
      </w:r>
      <w:r>
        <w:rPr>
          <w:sz w:val="24"/>
        </w:rPr>
        <w:t>pracovníkovi</w:t>
      </w:r>
      <w:r>
        <w:rPr>
          <w:spacing w:val="-7"/>
          <w:sz w:val="24"/>
        </w:rPr>
        <w:t xml:space="preserve"> </w:t>
      </w:r>
      <w:r>
        <w:rPr>
          <w:sz w:val="24"/>
        </w:rPr>
        <w:t>aj</w:t>
      </w:r>
      <w:r>
        <w:rPr>
          <w:spacing w:val="-11"/>
          <w:sz w:val="24"/>
        </w:rPr>
        <w:t xml:space="preserve"> </w:t>
      </w:r>
      <w:r>
        <w:rPr>
          <w:sz w:val="24"/>
        </w:rPr>
        <w:t>dôkazové záznamy o jej uskutočnení (napr. e-maily, záznam z chatu a</w:t>
      </w:r>
      <w:r>
        <w:rPr>
          <w:spacing w:val="-8"/>
          <w:sz w:val="24"/>
        </w:rPr>
        <w:t xml:space="preserve"> </w:t>
      </w:r>
      <w:r>
        <w:rPr>
          <w:sz w:val="24"/>
        </w:rPr>
        <w:t>pod).</w:t>
      </w:r>
    </w:p>
    <w:p w14:paraId="2702FEEF" w14:textId="696E1BFC" w:rsidR="002134FC" w:rsidRPr="002134FC" w:rsidRDefault="002134FC" w:rsidP="002134FC">
      <w:pPr>
        <w:pStyle w:val="Odsekzoznamu"/>
        <w:numPr>
          <w:ilvl w:val="0"/>
          <w:numId w:val="4"/>
        </w:numPr>
        <w:tabs>
          <w:tab w:val="left" w:pos="825"/>
        </w:tabs>
        <w:ind w:right="120"/>
        <w:rPr>
          <w:rFonts w:ascii="Symbol" w:hAnsi="Symbol"/>
          <w:color w:val="001F5F"/>
          <w:sz w:val="24"/>
        </w:rPr>
      </w:pPr>
      <w:r w:rsidRPr="002134FC">
        <w:rPr>
          <w:bCs/>
          <w:sz w:val="24"/>
          <w:szCs w:val="24"/>
        </w:rPr>
        <w:t xml:space="preserve">V prípade mimoriadnej situácie (napr. vypuknutie pandémie Covid-19), ktorej následkom sa MSP a lektor nemôžu osobne stretnúť pri podpise konzultačných listov, bude akceptovaný nesledujúci postup. MSP a lektor si emailom odsúhlasia znenie dokumentu, ktorý podpíše každá strana samostatne. Výsledkom budú 2 podpísané originály, jeden bude obsahovať podpis MSP a druhý podpis lektora. </w:t>
      </w:r>
    </w:p>
    <w:p w14:paraId="67722CD7" w14:textId="3935E0A9" w:rsidR="00160A47" w:rsidRDefault="00160A47" w:rsidP="00160A47">
      <w:pPr>
        <w:pStyle w:val="Zkladntext"/>
        <w:numPr>
          <w:ilvl w:val="0"/>
          <w:numId w:val="4"/>
        </w:numPr>
        <w:spacing w:before="150" w:line="256" w:lineRule="auto"/>
        <w:ind w:right="113"/>
        <w:jc w:val="both"/>
      </w:pPr>
      <w:bookmarkStart w:id="14" w:name="_bookmark13"/>
      <w:bookmarkEnd w:id="14"/>
      <w:r>
        <w:t>Po ukončení Dlhodobého odborného projektového poradenstva je Prijímateľ povinný podať žiadosť/prihlášku   do   predmetného   komunitárneho   programu   EÚ do príslušného kola 1 alebo 2.   Ide   o podmienku    k úspešnému čerpaniu bezplatného poradenstva. V prípade ak sa Prijímateľ v rámci čerpania zapojí do 1 a aj 2 kola, je potrebné zdokladovať obidve podania. Túto skutočnosť Prijímateľ dokladuje potvrdením</w:t>
      </w:r>
      <w:r>
        <w:rPr>
          <w:spacing w:val="-15"/>
        </w:rPr>
        <w:t xml:space="preserve"> </w:t>
      </w:r>
      <w:r>
        <w:t>z</w:t>
      </w:r>
      <w:r>
        <w:rPr>
          <w:spacing w:val="-15"/>
        </w:rPr>
        <w:t xml:space="preserve"> </w:t>
      </w:r>
      <w:r>
        <w:t>pošty</w:t>
      </w:r>
      <w:r>
        <w:rPr>
          <w:spacing w:val="-23"/>
        </w:rPr>
        <w:t xml:space="preserve"> </w:t>
      </w:r>
      <w:r>
        <w:t>o</w:t>
      </w:r>
      <w:r>
        <w:rPr>
          <w:spacing w:val="-16"/>
        </w:rPr>
        <w:t xml:space="preserve"> </w:t>
      </w:r>
      <w:r>
        <w:t>odoslaní</w:t>
      </w:r>
      <w:r>
        <w:rPr>
          <w:spacing w:val="-16"/>
        </w:rPr>
        <w:t xml:space="preserve"> </w:t>
      </w:r>
      <w:r>
        <w:t>príslušnej</w:t>
      </w:r>
      <w:r>
        <w:rPr>
          <w:spacing w:val="-15"/>
        </w:rPr>
        <w:t xml:space="preserve"> </w:t>
      </w:r>
      <w:r>
        <w:t>zásielky</w:t>
      </w:r>
      <w:r>
        <w:rPr>
          <w:spacing w:val="-21"/>
        </w:rPr>
        <w:t xml:space="preserve"> </w:t>
      </w:r>
      <w:r>
        <w:t>alebo</w:t>
      </w:r>
      <w:r>
        <w:rPr>
          <w:spacing w:val="-13"/>
        </w:rPr>
        <w:t xml:space="preserve"> </w:t>
      </w:r>
      <w:r>
        <w:t>potvrdením</w:t>
      </w:r>
      <w:r>
        <w:rPr>
          <w:spacing w:val="-15"/>
        </w:rPr>
        <w:t xml:space="preserve"> </w:t>
      </w:r>
      <w:r>
        <w:t>o registrácii/podaní</w:t>
      </w:r>
      <w:r>
        <w:rPr>
          <w:spacing w:val="-16"/>
        </w:rPr>
        <w:t xml:space="preserve"> </w:t>
      </w:r>
      <w:r>
        <w:t>žiadosti z príslušnej kancelárie spravujúcej predmetný komunitárny program EÚ, ktoré musí byť poverenému pracovníkovi doručené do 14 kalendárnych dní od</w:t>
      </w:r>
      <w:r>
        <w:rPr>
          <w:spacing w:val="-2"/>
        </w:rPr>
        <w:t xml:space="preserve"> </w:t>
      </w:r>
      <w:r>
        <w:t xml:space="preserve">podania. </w:t>
      </w:r>
    </w:p>
    <w:p w14:paraId="62F8983F" w14:textId="77777777" w:rsidR="00160A47" w:rsidRDefault="00160A47" w:rsidP="00160A47">
      <w:pPr>
        <w:pStyle w:val="Zkladntext"/>
        <w:spacing w:before="150" w:line="256" w:lineRule="auto"/>
        <w:ind w:left="399" w:right="113"/>
        <w:jc w:val="both"/>
      </w:pPr>
    </w:p>
    <w:p w14:paraId="35A4F2F2" w14:textId="77777777" w:rsidR="00F310C1" w:rsidRDefault="00417D68">
      <w:pPr>
        <w:pStyle w:val="Nadpis1"/>
        <w:numPr>
          <w:ilvl w:val="0"/>
          <w:numId w:val="7"/>
        </w:numPr>
        <w:tabs>
          <w:tab w:val="left" w:pos="837"/>
        </w:tabs>
        <w:spacing w:before="153" w:line="256" w:lineRule="auto"/>
        <w:ind w:right="116"/>
        <w:jc w:val="both"/>
      </w:pPr>
      <w:r>
        <w:t>Deň poskytnutia pomoci de minimis a výška poskytnutej pomoci de minimis</w:t>
      </w:r>
    </w:p>
    <w:p w14:paraId="1408ED28" w14:textId="77777777" w:rsidR="00F310C1" w:rsidRDefault="00417D68">
      <w:pPr>
        <w:pStyle w:val="Zkladntext"/>
        <w:spacing w:before="237"/>
        <w:ind w:left="116" w:right="116"/>
        <w:jc w:val="both"/>
        <w:rPr>
          <w:b/>
        </w:rPr>
      </w:pPr>
      <w:r>
        <w:t>V</w:t>
      </w:r>
      <w:r>
        <w:rPr>
          <w:spacing w:val="-2"/>
        </w:rPr>
        <w:t xml:space="preserve"> </w:t>
      </w:r>
      <w:r>
        <w:t>prípade</w:t>
      </w:r>
      <w:r>
        <w:rPr>
          <w:spacing w:val="-9"/>
        </w:rPr>
        <w:t xml:space="preserve"> </w:t>
      </w:r>
      <w:r>
        <w:t>poskytnutia</w:t>
      </w:r>
      <w:r>
        <w:rPr>
          <w:spacing w:val="-7"/>
        </w:rPr>
        <w:t xml:space="preserve"> </w:t>
      </w:r>
      <w:r>
        <w:t>aktivity</w:t>
      </w:r>
      <w:r>
        <w:rPr>
          <w:spacing w:val="-11"/>
        </w:rPr>
        <w:t xml:space="preserve"> </w:t>
      </w:r>
      <w:r>
        <w:t>Dlhodobé</w:t>
      </w:r>
      <w:r>
        <w:rPr>
          <w:spacing w:val="-9"/>
        </w:rPr>
        <w:t xml:space="preserve"> </w:t>
      </w:r>
      <w:r>
        <w:t>odborné</w:t>
      </w:r>
      <w:r>
        <w:rPr>
          <w:spacing w:val="-7"/>
        </w:rPr>
        <w:t xml:space="preserve"> </w:t>
      </w:r>
      <w:r>
        <w:t>projektové</w:t>
      </w:r>
      <w:r>
        <w:rPr>
          <w:spacing w:val="-8"/>
        </w:rPr>
        <w:t xml:space="preserve"> </w:t>
      </w:r>
      <w:r>
        <w:t>poradentsvo</w:t>
      </w:r>
      <w:r>
        <w:rPr>
          <w:spacing w:val="-6"/>
        </w:rPr>
        <w:t xml:space="preserve"> </w:t>
      </w:r>
      <w:r>
        <w:t>potreby</w:t>
      </w:r>
      <w:r>
        <w:rPr>
          <w:spacing w:val="-12"/>
        </w:rPr>
        <w:t xml:space="preserve"> </w:t>
      </w:r>
      <w:r>
        <w:t>zapojenia</w:t>
      </w:r>
      <w:r>
        <w:rPr>
          <w:spacing w:val="-9"/>
        </w:rPr>
        <w:t xml:space="preserve"> </w:t>
      </w:r>
      <w:r>
        <w:t xml:space="preserve">sa do komunitárnych programov (komponent č. 7 c) Schémy) sa za deň poskytnutia pomoci de minimis považuje nadobudnutie </w:t>
      </w:r>
      <w:r>
        <w:rPr>
          <w:b/>
        </w:rPr>
        <w:t>účinnosti Zmluvy uzatvorenej s</w:t>
      </w:r>
      <w:r>
        <w:rPr>
          <w:b/>
          <w:spacing w:val="-2"/>
        </w:rPr>
        <w:t xml:space="preserve"> </w:t>
      </w:r>
      <w:r>
        <w:rPr>
          <w:b/>
        </w:rPr>
        <w:t>Prijímateľom.</w:t>
      </w:r>
    </w:p>
    <w:p w14:paraId="357ED6B2" w14:textId="77777777" w:rsidR="00F310C1" w:rsidRDefault="00F310C1">
      <w:pPr>
        <w:pStyle w:val="Zkladntext"/>
        <w:rPr>
          <w:b/>
        </w:rPr>
      </w:pPr>
    </w:p>
    <w:p w14:paraId="5DFF4939" w14:textId="77777777" w:rsidR="00F310C1" w:rsidRDefault="00417D68">
      <w:pPr>
        <w:pStyle w:val="Zkladntext"/>
        <w:ind w:left="116" w:right="118"/>
        <w:jc w:val="both"/>
      </w:pPr>
      <w:r>
        <w:t>Výška poskytnutej pomoci de minimis, ktorá bude uvedená v Zmluve sa vypočíta ako maximum hodnôt, ktoré tvoria náklad na túto službu.</w:t>
      </w:r>
    </w:p>
    <w:p w14:paraId="25A8F264" w14:textId="77777777" w:rsidR="00F310C1" w:rsidRDefault="00F310C1">
      <w:pPr>
        <w:pStyle w:val="Zkladntext"/>
      </w:pPr>
    </w:p>
    <w:p w14:paraId="5D67A245" w14:textId="683F490A" w:rsidR="00F310C1" w:rsidRDefault="00417D68">
      <w:pPr>
        <w:pStyle w:val="Zkladntext"/>
        <w:ind w:left="116" w:right="1968"/>
      </w:pPr>
      <w:r>
        <w:t xml:space="preserve">Maximálne poskytnutá pomoc predstavuje tento komponent schémy : MAX = [(cena práce *počet hodín ) + (ostatné priame náklady) ≤ </w:t>
      </w:r>
      <w:r w:rsidR="007E40DC">
        <w:t>8</w:t>
      </w:r>
      <w:r>
        <w:t xml:space="preserve"> 000]</w:t>
      </w:r>
    </w:p>
    <w:p w14:paraId="6BC916E4" w14:textId="77777777" w:rsidR="00F310C1" w:rsidRDefault="00F310C1">
      <w:pPr>
        <w:pStyle w:val="Zkladntext"/>
        <w:spacing w:before="1"/>
        <w:rPr>
          <w:sz w:val="38"/>
        </w:rPr>
      </w:pPr>
    </w:p>
    <w:p w14:paraId="1C802343" w14:textId="77777777" w:rsidR="00F310C1" w:rsidRDefault="00417D68">
      <w:pPr>
        <w:pStyle w:val="Nadpis1"/>
        <w:numPr>
          <w:ilvl w:val="0"/>
          <w:numId w:val="7"/>
        </w:numPr>
        <w:tabs>
          <w:tab w:val="left" w:pos="837"/>
        </w:tabs>
        <w:ind w:hanging="361"/>
        <w:jc w:val="both"/>
      </w:pPr>
      <w:bookmarkStart w:id="15" w:name="_bookmark14"/>
      <w:bookmarkEnd w:id="15"/>
      <w:r>
        <w:t>Podmienky prihlásenia sa do</w:t>
      </w:r>
      <w:r>
        <w:rPr>
          <w:spacing w:val="-2"/>
        </w:rPr>
        <w:t xml:space="preserve"> </w:t>
      </w:r>
      <w:r>
        <w:t>Výzvy</w:t>
      </w:r>
    </w:p>
    <w:p w14:paraId="7AD593AF" w14:textId="77777777" w:rsidR="00F310C1" w:rsidRDefault="00417D68">
      <w:pPr>
        <w:pStyle w:val="Zkladntext"/>
        <w:spacing w:before="260" w:line="256" w:lineRule="auto"/>
        <w:ind w:left="116" w:right="120"/>
        <w:jc w:val="both"/>
      </w:pPr>
      <w:r>
        <w:t xml:space="preserve">Aktuálne znenie otvorenej výzvy na prihlásenie sa do Komponentu č. 7 c) Schémy ako aj ostatných komponentov Schémy sa nachádzajú na webovom portáli Vykonávateľa </w:t>
      </w:r>
      <w:hyperlink r:id="rId15">
        <w:r>
          <w:rPr>
            <w:rFonts w:ascii="Calibri" w:hAnsi="Calibri"/>
            <w:color w:val="0462C1"/>
            <w:u w:val="single" w:color="0462C1"/>
          </w:rPr>
          <w:t>www.npc.sk</w:t>
        </w:r>
        <w:r>
          <w:t>.</w:t>
        </w:r>
      </w:hyperlink>
    </w:p>
    <w:sectPr w:rsidR="00F310C1">
      <w:pgSz w:w="11910" w:h="16840"/>
      <w:pgMar w:top="1320" w:right="1300" w:bottom="1200" w:left="130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1AC5D" w14:textId="77777777" w:rsidR="002002A4" w:rsidRDefault="002002A4">
      <w:r>
        <w:separator/>
      </w:r>
    </w:p>
  </w:endnote>
  <w:endnote w:type="continuationSeparator" w:id="0">
    <w:p w14:paraId="41C3B982" w14:textId="77777777" w:rsidR="002002A4" w:rsidRDefault="0020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7EF7" w14:textId="77777777" w:rsidR="00F310C1" w:rsidRDefault="00417D68">
    <w:pPr>
      <w:pStyle w:val="Zkladn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D55B462" wp14:editId="5BF610BB">
              <wp:simplePos x="0" y="0"/>
              <wp:positionH relativeFrom="page">
                <wp:posOffset>3683635</wp:posOffset>
              </wp:positionH>
              <wp:positionV relativeFrom="page">
                <wp:posOffset>9917430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CBCF7" w14:textId="77777777" w:rsidR="00F310C1" w:rsidRDefault="00417D68">
                          <w:pPr>
                            <w:spacing w:line="245" w:lineRule="exact"/>
                            <w:ind w:left="40"/>
                            <w:rPr>
                              <w:rFonts w:ascii="Calibri"/>
                            </w:rPr>
                          </w:pPr>
                          <w:r>
                            <w:fldChar w:fldCharType="begin"/>
                          </w:r>
                          <w:r>
                            <w:rPr>
                              <w:rFonts w:ascii="Calibri"/>
                            </w:rPr>
                            <w:instrText xml:space="preserve"> PAGE </w:instrText>
                          </w:r>
                          <w:r>
                            <w:fldChar w:fldCharType="separate"/>
                          </w:r>
                          <w:r w:rsidR="007E40DC">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5B462" id="_x0000_t202" coordsize="21600,21600" o:spt="202" path="m,l,21600r21600,l21600,xe">
              <v:stroke joinstyle="miter"/>
              <v:path gradientshapeok="t" o:connecttype="rect"/>
            </v:shapetype>
            <v:shape id="Text Box 1" o:spid="_x0000_s1026" type="#_x0000_t202" style="position:absolute;margin-left:290.05pt;margin-top:780.9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" filled="f" stroked="f">
              <v:textbox inset="0,0,0,0">
                <w:txbxContent>
                  <w:p w14:paraId="09ECBCF7" w14:textId="77777777" w:rsidR="00F310C1" w:rsidRDefault="00417D68">
                    <w:pPr>
                      <w:spacing w:line="245" w:lineRule="exact"/>
                      <w:ind w:left="40"/>
                      <w:rPr>
                        <w:rFonts w:ascii="Calibri"/>
                      </w:rPr>
                    </w:pPr>
                    <w:r>
                      <w:fldChar w:fldCharType="begin"/>
                    </w:r>
                    <w:r>
                      <w:rPr>
                        <w:rFonts w:ascii="Calibri"/>
                      </w:rPr>
                      <w:instrText xml:space="preserve"> PAGE </w:instrText>
                    </w:r>
                    <w:r>
                      <w:fldChar w:fldCharType="separate"/>
                    </w:r>
                    <w:r w:rsidR="007E40DC">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AD55" w14:textId="77777777" w:rsidR="00E72419" w:rsidRDefault="00E72419">
    <w:pPr>
      <w:pStyle w:val="Zkladntext"/>
      <w:spacing w:line="14" w:lineRule="auto"/>
      <w:rPr>
        <w:sz w:val="20"/>
      </w:rPr>
    </w:pPr>
    <w:r>
      <w:rPr>
        <w:noProof/>
      </w:rPr>
      <mc:AlternateContent>
        <mc:Choice Requires="wps">
          <w:drawing>
            <wp:anchor distT="0" distB="0" distL="114300" distR="114300" simplePos="0" relativeHeight="251659776" behindDoc="1" locked="0" layoutInCell="1" allowOverlap="1" wp14:anchorId="11998092" wp14:editId="48E627FF">
              <wp:simplePos x="0" y="0"/>
              <wp:positionH relativeFrom="page">
                <wp:posOffset>6553200</wp:posOffset>
              </wp:positionH>
              <wp:positionV relativeFrom="page">
                <wp:posOffset>9917430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D9E1A" w14:textId="77777777" w:rsidR="00E72419" w:rsidRDefault="00E72419">
                          <w:pPr>
                            <w:spacing w:line="245" w:lineRule="exact"/>
                            <w:ind w:left="60"/>
                            <w:rPr>
                              <w:rFonts w:ascii="Calibri"/>
                            </w:rPr>
                          </w:pPr>
                          <w:r>
                            <w:fldChar w:fldCharType="begin"/>
                          </w:r>
                          <w:r>
                            <w:rPr>
                              <w:rFonts w:ascii="Calibri"/>
                            </w:rPr>
                            <w:instrText xml:space="preserve"> PAGE </w:instrText>
                          </w:r>
                          <w:r>
                            <w:fldChar w:fldCharType="separate"/>
                          </w:r>
                          <w:r w:rsidR="00CC1117">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98092" id="_x0000_t202" coordsize="21600,21600" o:spt="202" path="m,l,21600r21600,l21600,xe">
              <v:stroke joinstyle="miter"/>
              <v:path gradientshapeok="t" o:connecttype="rect"/>
            </v:shapetype>
            <v:shape id="_x0000_s1027" type="#_x0000_t202" style="position:absolute;margin-left:516pt;margin-top:780.9pt;width:11.6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NerA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" filled="f" stroked="f">
              <v:textbox inset="0,0,0,0">
                <w:txbxContent>
                  <w:p w14:paraId="099D9E1A" w14:textId="77777777" w:rsidR="00E72419" w:rsidRDefault="00E72419">
                    <w:pPr>
                      <w:spacing w:line="245" w:lineRule="exact"/>
                      <w:ind w:left="60"/>
                      <w:rPr>
                        <w:rFonts w:ascii="Calibri"/>
                      </w:rPr>
                    </w:pPr>
                    <w:r>
                      <w:fldChar w:fldCharType="begin"/>
                    </w:r>
                    <w:r>
                      <w:rPr>
                        <w:rFonts w:ascii="Calibri"/>
                      </w:rPr>
                      <w:instrText xml:space="preserve"> PAGE </w:instrText>
                    </w:r>
                    <w:r>
                      <w:fldChar w:fldCharType="separate"/>
                    </w:r>
                    <w:r w:rsidR="00CC1117">
                      <w:rPr>
                        <w:rFonts w:ascii="Calibri"/>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758F3" w14:textId="77777777" w:rsidR="002002A4" w:rsidRDefault="002002A4">
      <w:r>
        <w:separator/>
      </w:r>
    </w:p>
  </w:footnote>
  <w:footnote w:type="continuationSeparator" w:id="0">
    <w:p w14:paraId="053F1824" w14:textId="77777777" w:rsidR="002002A4" w:rsidRDefault="00200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849CB"/>
    <w:multiLevelType w:val="hybridMultilevel"/>
    <w:tmpl w:val="6CF46036"/>
    <w:lvl w:ilvl="0" w:tplc="4D341496">
      <w:start w:val="1"/>
      <w:numFmt w:val="decimal"/>
      <w:lvlText w:val="%1."/>
      <w:lvlJc w:val="left"/>
      <w:pPr>
        <w:ind w:left="474" w:hanging="358"/>
        <w:jc w:val="left"/>
      </w:pPr>
      <w:rPr>
        <w:rFonts w:ascii="Times New Roman" w:eastAsia="Times New Roman" w:hAnsi="Times New Roman" w:cs="Times New Roman" w:hint="default"/>
        <w:b/>
        <w:bCs/>
        <w:color w:val="001F5F"/>
        <w:spacing w:val="-3"/>
        <w:w w:val="100"/>
        <w:sz w:val="24"/>
        <w:szCs w:val="24"/>
        <w:lang w:val="sk-SK" w:eastAsia="sk-SK" w:bidi="sk-SK"/>
      </w:rPr>
    </w:lvl>
    <w:lvl w:ilvl="1" w:tplc="FE72E622">
      <w:numFmt w:val="bullet"/>
      <w:lvlText w:val=""/>
      <w:lvlJc w:val="left"/>
      <w:pPr>
        <w:ind w:left="836" w:hanging="360"/>
      </w:pPr>
      <w:rPr>
        <w:rFonts w:ascii="Symbol" w:eastAsia="Symbol" w:hAnsi="Symbol" w:cs="Symbol" w:hint="default"/>
        <w:w w:val="100"/>
        <w:sz w:val="24"/>
        <w:szCs w:val="24"/>
        <w:lang w:val="sk-SK" w:eastAsia="sk-SK" w:bidi="sk-SK"/>
      </w:rPr>
    </w:lvl>
    <w:lvl w:ilvl="2" w:tplc="6AB2AA6C">
      <w:numFmt w:val="bullet"/>
      <w:lvlText w:val="•"/>
      <w:lvlJc w:val="left"/>
      <w:pPr>
        <w:ind w:left="1780" w:hanging="360"/>
      </w:pPr>
      <w:rPr>
        <w:rFonts w:hint="default"/>
        <w:lang w:val="sk-SK" w:eastAsia="sk-SK" w:bidi="sk-SK"/>
      </w:rPr>
    </w:lvl>
    <w:lvl w:ilvl="3" w:tplc="7BAE1E00">
      <w:numFmt w:val="bullet"/>
      <w:lvlText w:val="•"/>
      <w:lvlJc w:val="left"/>
      <w:pPr>
        <w:ind w:left="2721" w:hanging="360"/>
      </w:pPr>
      <w:rPr>
        <w:rFonts w:hint="default"/>
        <w:lang w:val="sk-SK" w:eastAsia="sk-SK" w:bidi="sk-SK"/>
      </w:rPr>
    </w:lvl>
    <w:lvl w:ilvl="4" w:tplc="32B47868">
      <w:numFmt w:val="bullet"/>
      <w:lvlText w:val="•"/>
      <w:lvlJc w:val="left"/>
      <w:pPr>
        <w:ind w:left="3662" w:hanging="360"/>
      </w:pPr>
      <w:rPr>
        <w:rFonts w:hint="default"/>
        <w:lang w:val="sk-SK" w:eastAsia="sk-SK" w:bidi="sk-SK"/>
      </w:rPr>
    </w:lvl>
    <w:lvl w:ilvl="5" w:tplc="9C7E033C">
      <w:numFmt w:val="bullet"/>
      <w:lvlText w:val="•"/>
      <w:lvlJc w:val="left"/>
      <w:pPr>
        <w:ind w:left="4602" w:hanging="360"/>
      </w:pPr>
      <w:rPr>
        <w:rFonts w:hint="default"/>
        <w:lang w:val="sk-SK" w:eastAsia="sk-SK" w:bidi="sk-SK"/>
      </w:rPr>
    </w:lvl>
    <w:lvl w:ilvl="6" w:tplc="714AA11C">
      <w:numFmt w:val="bullet"/>
      <w:lvlText w:val="•"/>
      <w:lvlJc w:val="left"/>
      <w:pPr>
        <w:ind w:left="5543" w:hanging="360"/>
      </w:pPr>
      <w:rPr>
        <w:rFonts w:hint="default"/>
        <w:lang w:val="sk-SK" w:eastAsia="sk-SK" w:bidi="sk-SK"/>
      </w:rPr>
    </w:lvl>
    <w:lvl w:ilvl="7" w:tplc="396A1E6C">
      <w:numFmt w:val="bullet"/>
      <w:lvlText w:val="•"/>
      <w:lvlJc w:val="left"/>
      <w:pPr>
        <w:ind w:left="6484" w:hanging="360"/>
      </w:pPr>
      <w:rPr>
        <w:rFonts w:hint="default"/>
        <w:lang w:val="sk-SK" w:eastAsia="sk-SK" w:bidi="sk-SK"/>
      </w:rPr>
    </w:lvl>
    <w:lvl w:ilvl="8" w:tplc="9DD44BF6">
      <w:numFmt w:val="bullet"/>
      <w:lvlText w:val="•"/>
      <w:lvlJc w:val="left"/>
      <w:pPr>
        <w:ind w:left="7424" w:hanging="360"/>
      </w:pPr>
      <w:rPr>
        <w:rFonts w:hint="default"/>
        <w:lang w:val="sk-SK" w:eastAsia="sk-SK" w:bidi="sk-SK"/>
      </w:rPr>
    </w:lvl>
  </w:abstractNum>
  <w:abstractNum w:abstractNumId="1" w15:restartNumberingAfterBreak="0">
    <w:nsid w:val="261A6AED"/>
    <w:multiLevelType w:val="hybridMultilevel"/>
    <w:tmpl w:val="B4FCA984"/>
    <w:lvl w:ilvl="0" w:tplc="96720822">
      <w:numFmt w:val="bullet"/>
      <w:lvlText w:val=""/>
      <w:lvlJc w:val="left"/>
      <w:pPr>
        <w:ind w:left="836" w:hanging="360"/>
      </w:pPr>
      <w:rPr>
        <w:rFonts w:ascii="Symbol" w:eastAsia="Symbol" w:hAnsi="Symbol" w:cs="Symbol" w:hint="default"/>
        <w:w w:val="100"/>
        <w:sz w:val="24"/>
        <w:szCs w:val="24"/>
        <w:lang w:val="sk-SK" w:eastAsia="sk-SK" w:bidi="sk-SK"/>
      </w:rPr>
    </w:lvl>
    <w:lvl w:ilvl="1" w:tplc="6E9CC614">
      <w:numFmt w:val="bullet"/>
      <w:lvlText w:val="•"/>
      <w:lvlJc w:val="left"/>
      <w:pPr>
        <w:ind w:left="1686" w:hanging="360"/>
      </w:pPr>
      <w:rPr>
        <w:rFonts w:hint="default"/>
        <w:lang w:val="sk-SK" w:eastAsia="sk-SK" w:bidi="sk-SK"/>
      </w:rPr>
    </w:lvl>
    <w:lvl w:ilvl="2" w:tplc="A92EED48">
      <w:numFmt w:val="bullet"/>
      <w:lvlText w:val="•"/>
      <w:lvlJc w:val="left"/>
      <w:pPr>
        <w:ind w:left="2533" w:hanging="360"/>
      </w:pPr>
      <w:rPr>
        <w:rFonts w:hint="default"/>
        <w:lang w:val="sk-SK" w:eastAsia="sk-SK" w:bidi="sk-SK"/>
      </w:rPr>
    </w:lvl>
    <w:lvl w:ilvl="3" w:tplc="6068017E">
      <w:numFmt w:val="bullet"/>
      <w:lvlText w:val="•"/>
      <w:lvlJc w:val="left"/>
      <w:pPr>
        <w:ind w:left="3379" w:hanging="360"/>
      </w:pPr>
      <w:rPr>
        <w:rFonts w:hint="default"/>
        <w:lang w:val="sk-SK" w:eastAsia="sk-SK" w:bidi="sk-SK"/>
      </w:rPr>
    </w:lvl>
    <w:lvl w:ilvl="4" w:tplc="954C01D0">
      <w:numFmt w:val="bullet"/>
      <w:lvlText w:val="•"/>
      <w:lvlJc w:val="left"/>
      <w:pPr>
        <w:ind w:left="4226" w:hanging="360"/>
      </w:pPr>
      <w:rPr>
        <w:rFonts w:hint="default"/>
        <w:lang w:val="sk-SK" w:eastAsia="sk-SK" w:bidi="sk-SK"/>
      </w:rPr>
    </w:lvl>
    <w:lvl w:ilvl="5" w:tplc="D270A344">
      <w:numFmt w:val="bullet"/>
      <w:lvlText w:val="•"/>
      <w:lvlJc w:val="left"/>
      <w:pPr>
        <w:ind w:left="5073" w:hanging="360"/>
      </w:pPr>
      <w:rPr>
        <w:rFonts w:hint="default"/>
        <w:lang w:val="sk-SK" w:eastAsia="sk-SK" w:bidi="sk-SK"/>
      </w:rPr>
    </w:lvl>
    <w:lvl w:ilvl="6" w:tplc="DDBAEC0A">
      <w:numFmt w:val="bullet"/>
      <w:lvlText w:val="•"/>
      <w:lvlJc w:val="left"/>
      <w:pPr>
        <w:ind w:left="5919" w:hanging="360"/>
      </w:pPr>
      <w:rPr>
        <w:rFonts w:hint="default"/>
        <w:lang w:val="sk-SK" w:eastAsia="sk-SK" w:bidi="sk-SK"/>
      </w:rPr>
    </w:lvl>
    <w:lvl w:ilvl="7" w:tplc="F538FCDE">
      <w:numFmt w:val="bullet"/>
      <w:lvlText w:val="•"/>
      <w:lvlJc w:val="left"/>
      <w:pPr>
        <w:ind w:left="6766" w:hanging="360"/>
      </w:pPr>
      <w:rPr>
        <w:rFonts w:hint="default"/>
        <w:lang w:val="sk-SK" w:eastAsia="sk-SK" w:bidi="sk-SK"/>
      </w:rPr>
    </w:lvl>
    <w:lvl w:ilvl="8" w:tplc="9A120B8C">
      <w:numFmt w:val="bullet"/>
      <w:lvlText w:val="•"/>
      <w:lvlJc w:val="left"/>
      <w:pPr>
        <w:ind w:left="7613" w:hanging="360"/>
      </w:pPr>
      <w:rPr>
        <w:rFonts w:hint="default"/>
        <w:lang w:val="sk-SK" w:eastAsia="sk-SK" w:bidi="sk-SK"/>
      </w:rPr>
    </w:lvl>
  </w:abstractNum>
  <w:abstractNum w:abstractNumId="2" w15:restartNumberingAfterBreak="0">
    <w:nsid w:val="28102220"/>
    <w:multiLevelType w:val="hybridMultilevel"/>
    <w:tmpl w:val="B566C10E"/>
    <w:lvl w:ilvl="0" w:tplc="B9769AAC">
      <w:start w:val="1"/>
      <w:numFmt w:val="lowerLetter"/>
      <w:lvlText w:val="%1)"/>
      <w:lvlJc w:val="left"/>
      <w:pPr>
        <w:ind w:left="776" w:hanging="440"/>
        <w:jc w:val="left"/>
      </w:pPr>
      <w:rPr>
        <w:rFonts w:ascii="Calibri" w:eastAsia="Calibri" w:hAnsi="Calibri" w:cs="Calibri" w:hint="default"/>
        <w:spacing w:val="-1"/>
        <w:w w:val="100"/>
        <w:sz w:val="22"/>
        <w:szCs w:val="22"/>
        <w:lang w:val="sk-SK" w:eastAsia="sk-SK" w:bidi="sk-SK"/>
      </w:rPr>
    </w:lvl>
    <w:lvl w:ilvl="1" w:tplc="636A4460">
      <w:start w:val="1"/>
      <w:numFmt w:val="decimal"/>
      <w:lvlText w:val="%2."/>
      <w:lvlJc w:val="left"/>
      <w:pPr>
        <w:ind w:left="997" w:hanging="442"/>
        <w:jc w:val="left"/>
      </w:pPr>
      <w:rPr>
        <w:rFonts w:ascii="Calibri" w:eastAsia="Calibri" w:hAnsi="Calibri" w:cs="Calibri" w:hint="default"/>
        <w:w w:val="100"/>
        <w:sz w:val="22"/>
        <w:szCs w:val="22"/>
        <w:lang w:val="sk-SK" w:eastAsia="sk-SK" w:bidi="sk-SK"/>
      </w:rPr>
    </w:lvl>
    <w:lvl w:ilvl="2" w:tplc="AE28E1DE">
      <w:numFmt w:val="bullet"/>
      <w:lvlText w:val="•"/>
      <w:lvlJc w:val="left"/>
      <w:pPr>
        <w:ind w:left="1922" w:hanging="442"/>
      </w:pPr>
      <w:rPr>
        <w:rFonts w:hint="default"/>
        <w:lang w:val="sk-SK" w:eastAsia="sk-SK" w:bidi="sk-SK"/>
      </w:rPr>
    </w:lvl>
    <w:lvl w:ilvl="3" w:tplc="A322E9B0">
      <w:numFmt w:val="bullet"/>
      <w:lvlText w:val="•"/>
      <w:lvlJc w:val="left"/>
      <w:pPr>
        <w:ind w:left="2845" w:hanging="442"/>
      </w:pPr>
      <w:rPr>
        <w:rFonts w:hint="default"/>
        <w:lang w:val="sk-SK" w:eastAsia="sk-SK" w:bidi="sk-SK"/>
      </w:rPr>
    </w:lvl>
    <w:lvl w:ilvl="4" w:tplc="A8881C8A">
      <w:numFmt w:val="bullet"/>
      <w:lvlText w:val="•"/>
      <w:lvlJc w:val="left"/>
      <w:pPr>
        <w:ind w:left="3768" w:hanging="442"/>
      </w:pPr>
      <w:rPr>
        <w:rFonts w:hint="default"/>
        <w:lang w:val="sk-SK" w:eastAsia="sk-SK" w:bidi="sk-SK"/>
      </w:rPr>
    </w:lvl>
    <w:lvl w:ilvl="5" w:tplc="3E6031D6">
      <w:numFmt w:val="bullet"/>
      <w:lvlText w:val="•"/>
      <w:lvlJc w:val="left"/>
      <w:pPr>
        <w:ind w:left="4691" w:hanging="442"/>
      </w:pPr>
      <w:rPr>
        <w:rFonts w:hint="default"/>
        <w:lang w:val="sk-SK" w:eastAsia="sk-SK" w:bidi="sk-SK"/>
      </w:rPr>
    </w:lvl>
    <w:lvl w:ilvl="6" w:tplc="41BE6326">
      <w:numFmt w:val="bullet"/>
      <w:lvlText w:val="•"/>
      <w:lvlJc w:val="left"/>
      <w:pPr>
        <w:ind w:left="5614" w:hanging="442"/>
      </w:pPr>
      <w:rPr>
        <w:rFonts w:hint="default"/>
        <w:lang w:val="sk-SK" w:eastAsia="sk-SK" w:bidi="sk-SK"/>
      </w:rPr>
    </w:lvl>
    <w:lvl w:ilvl="7" w:tplc="12ACCEB4">
      <w:numFmt w:val="bullet"/>
      <w:lvlText w:val="•"/>
      <w:lvlJc w:val="left"/>
      <w:pPr>
        <w:ind w:left="6537" w:hanging="442"/>
      </w:pPr>
      <w:rPr>
        <w:rFonts w:hint="default"/>
        <w:lang w:val="sk-SK" w:eastAsia="sk-SK" w:bidi="sk-SK"/>
      </w:rPr>
    </w:lvl>
    <w:lvl w:ilvl="8" w:tplc="5F4A0428">
      <w:numFmt w:val="bullet"/>
      <w:lvlText w:val="•"/>
      <w:lvlJc w:val="left"/>
      <w:pPr>
        <w:ind w:left="7460" w:hanging="442"/>
      </w:pPr>
      <w:rPr>
        <w:rFonts w:hint="default"/>
        <w:lang w:val="sk-SK" w:eastAsia="sk-SK" w:bidi="sk-SK"/>
      </w:rPr>
    </w:lvl>
  </w:abstractNum>
  <w:abstractNum w:abstractNumId="3" w15:restartNumberingAfterBreak="0">
    <w:nsid w:val="463C3435"/>
    <w:multiLevelType w:val="hybridMultilevel"/>
    <w:tmpl w:val="2B605874"/>
    <w:lvl w:ilvl="0" w:tplc="B538C096">
      <w:numFmt w:val="bullet"/>
      <w:lvlText w:val=""/>
      <w:lvlJc w:val="left"/>
      <w:pPr>
        <w:ind w:left="836" w:hanging="360"/>
      </w:pPr>
      <w:rPr>
        <w:rFonts w:ascii="Symbol" w:eastAsia="Symbol" w:hAnsi="Symbol" w:cs="Symbol" w:hint="default"/>
        <w:w w:val="100"/>
        <w:sz w:val="24"/>
        <w:szCs w:val="24"/>
        <w:lang w:val="sk-SK" w:eastAsia="en-US" w:bidi="ar-SA"/>
      </w:rPr>
    </w:lvl>
    <w:lvl w:ilvl="1" w:tplc="D6609740">
      <w:numFmt w:val="bullet"/>
      <w:lvlText w:val="•"/>
      <w:lvlJc w:val="left"/>
      <w:pPr>
        <w:ind w:left="1686" w:hanging="360"/>
      </w:pPr>
      <w:rPr>
        <w:rFonts w:hint="default"/>
        <w:lang w:val="sk-SK" w:eastAsia="en-US" w:bidi="ar-SA"/>
      </w:rPr>
    </w:lvl>
    <w:lvl w:ilvl="2" w:tplc="E3CCB33A">
      <w:numFmt w:val="bullet"/>
      <w:lvlText w:val="•"/>
      <w:lvlJc w:val="left"/>
      <w:pPr>
        <w:ind w:left="2533" w:hanging="360"/>
      </w:pPr>
      <w:rPr>
        <w:rFonts w:hint="default"/>
        <w:lang w:val="sk-SK" w:eastAsia="en-US" w:bidi="ar-SA"/>
      </w:rPr>
    </w:lvl>
    <w:lvl w:ilvl="3" w:tplc="59EC4B58">
      <w:numFmt w:val="bullet"/>
      <w:lvlText w:val="•"/>
      <w:lvlJc w:val="left"/>
      <w:pPr>
        <w:ind w:left="3379" w:hanging="360"/>
      </w:pPr>
      <w:rPr>
        <w:rFonts w:hint="default"/>
        <w:lang w:val="sk-SK" w:eastAsia="en-US" w:bidi="ar-SA"/>
      </w:rPr>
    </w:lvl>
    <w:lvl w:ilvl="4" w:tplc="C914A226">
      <w:numFmt w:val="bullet"/>
      <w:lvlText w:val="•"/>
      <w:lvlJc w:val="left"/>
      <w:pPr>
        <w:ind w:left="4226" w:hanging="360"/>
      </w:pPr>
      <w:rPr>
        <w:rFonts w:hint="default"/>
        <w:lang w:val="sk-SK" w:eastAsia="en-US" w:bidi="ar-SA"/>
      </w:rPr>
    </w:lvl>
    <w:lvl w:ilvl="5" w:tplc="082A7F44">
      <w:numFmt w:val="bullet"/>
      <w:lvlText w:val="•"/>
      <w:lvlJc w:val="left"/>
      <w:pPr>
        <w:ind w:left="5073" w:hanging="360"/>
      </w:pPr>
      <w:rPr>
        <w:rFonts w:hint="default"/>
        <w:lang w:val="sk-SK" w:eastAsia="en-US" w:bidi="ar-SA"/>
      </w:rPr>
    </w:lvl>
    <w:lvl w:ilvl="6" w:tplc="C2E41572">
      <w:numFmt w:val="bullet"/>
      <w:lvlText w:val="•"/>
      <w:lvlJc w:val="left"/>
      <w:pPr>
        <w:ind w:left="5919" w:hanging="360"/>
      </w:pPr>
      <w:rPr>
        <w:rFonts w:hint="default"/>
        <w:lang w:val="sk-SK" w:eastAsia="en-US" w:bidi="ar-SA"/>
      </w:rPr>
    </w:lvl>
    <w:lvl w:ilvl="7" w:tplc="221E3B46">
      <w:numFmt w:val="bullet"/>
      <w:lvlText w:val="•"/>
      <w:lvlJc w:val="left"/>
      <w:pPr>
        <w:ind w:left="6766" w:hanging="360"/>
      </w:pPr>
      <w:rPr>
        <w:rFonts w:hint="default"/>
        <w:lang w:val="sk-SK" w:eastAsia="en-US" w:bidi="ar-SA"/>
      </w:rPr>
    </w:lvl>
    <w:lvl w:ilvl="8" w:tplc="4DB81290">
      <w:numFmt w:val="bullet"/>
      <w:lvlText w:val="•"/>
      <w:lvlJc w:val="left"/>
      <w:pPr>
        <w:ind w:left="7613" w:hanging="360"/>
      </w:pPr>
      <w:rPr>
        <w:rFonts w:hint="default"/>
        <w:lang w:val="sk-SK" w:eastAsia="en-US" w:bidi="ar-SA"/>
      </w:rPr>
    </w:lvl>
  </w:abstractNum>
  <w:abstractNum w:abstractNumId="4" w15:restartNumberingAfterBreak="0">
    <w:nsid w:val="50604953"/>
    <w:multiLevelType w:val="hybridMultilevel"/>
    <w:tmpl w:val="7998353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57BA37E1"/>
    <w:multiLevelType w:val="hybridMultilevel"/>
    <w:tmpl w:val="EA3A4846"/>
    <w:lvl w:ilvl="0" w:tplc="F892A598">
      <w:start w:val="1"/>
      <w:numFmt w:val="decimal"/>
      <w:lvlText w:val="%1"/>
      <w:lvlJc w:val="left"/>
      <w:pPr>
        <w:ind w:left="238" w:hanging="123"/>
        <w:jc w:val="left"/>
      </w:pPr>
      <w:rPr>
        <w:rFonts w:hint="default"/>
        <w:w w:val="100"/>
        <w:lang w:val="sk-SK" w:eastAsia="sk-SK" w:bidi="sk-SK"/>
      </w:rPr>
    </w:lvl>
    <w:lvl w:ilvl="1" w:tplc="5B86B8F8">
      <w:numFmt w:val="bullet"/>
      <w:lvlText w:val="•"/>
      <w:lvlJc w:val="left"/>
      <w:pPr>
        <w:ind w:left="1146" w:hanging="123"/>
      </w:pPr>
      <w:rPr>
        <w:rFonts w:hint="default"/>
        <w:lang w:val="sk-SK" w:eastAsia="sk-SK" w:bidi="sk-SK"/>
      </w:rPr>
    </w:lvl>
    <w:lvl w:ilvl="2" w:tplc="8598BF12">
      <w:numFmt w:val="bullet"/>
      <w:lvlText w:val="•"/>
      <w:lvlJc w:val="left"/>
      <w:pPr>
        <w:ind w:left="2053" w:hanging="123"/>
      </w:pPr>
      <w:rPr>
        <w:rFonts w:hint="default"/>
        <w:lang w:val="sk-SK" w:eastAsia="sk-SK" w:bidi="sk-SK"/>
      </w:rPr>
    </w:lvl>
    <w:lvl w:ilvl="3" w:tplc="8FFA0A42">
      <w:numFmt w:val="bullet"/>
      <w:lvlText w:val="•"/>
      <w:lvlJc w:val="left"/>
      <w:pPr>
        <w:ind w:left="2959" w:hanging="123"/>
      </w:pPr>
      <w:rPr>
        <w:rFonts w:hint="default"/>
        <w:lang w:val="sk-SK" w:eastAsia="sk-SK" w:bidi="sk-SK"/>
      </w:rPr>
    </w:lvl>
    <w:lvl w:ilvl="4" w:tplc="042C4948">
      <w:numFmt w:val="bullet"/>
      <w:lvlText w:val="•"/>
      <w:lvlJc w:val="left"/>
      <w:pPr>
        <w:ind w:left="3866" w:hanging="123"/>
      </w:pPr>
      <w:rPr>
        <w:rFonts w:hint="default"/>
        <w:lang w:val="sk-SK" w:eastAsia="sk-SK" w:bidi="sk-SK"/>
      </w:rPr>
    </w:lvl>
    <w:lvl w:ilvl="5" w:tplc="BC325570">
      <w:numFmt w:val="bullet"/>
      <w:lvlText w:val="•"/>
      <w:lvlJc w:val="left"/>
      <w:pPr>
        <w:ind w:left="4773" w:hanging="123"/>
      </w:pPr>
      <w:rPr>
        <w:rFonts w:hint="default"/>
        <w:lang w:val="sk-SK" w:eastAsia="sk-SK" w:bidi="sk-SK"/>
      </w:rPr>
    </w:lvl>
    <w:lvl w:ilvl="6" w:tplc="333AA2B6">
      <w:numFmt w:val="bullet"/>
      <w:lvlText w:val="•"/>
      <w:lvlJc w:val="left"/>
      <w:pPr>
        <w:ind w:left="5679" w:hanging="123"/>
      </w:pPr>
      <w:rPr>
        <w:rFonts w:hint="default"/>
        <w:lang w:val="sk-SK" w:eastAsia="sk-SK" w:bidi="sk-SK"/>
      </w:rPr>
    </w:lvl>
    <w:lvl w:ilvl="7" w:tplc="B06EDCBE">
      <w:numFmt w:val="bullet"/>
      <w:lvlText w:val="•"/>
      <w:lvlJc w:val="left"/>
      <w:pPr>
        <w:ind w:left="6586" w:hanging="123"/>
      </w:pPr>
      <w:rPr>
        <w:rFonts w:hint="default"/>
        <w:lang w:val="sk-SK" w:eastAsia="sk-SK" w:bidi="sk-SK"/>
      </w:rPr>
    </w:lvl>
    <w:lvl w:ilvl="8" w:tplc="02AE3000">
      <w:numFmt w:val="bullet"/>
      <w:lvlText w:val="•"/>
      <w:lvlJc w:val="left"/>
      <w:pPr>
        <w:ind w:left="7493" w:hanging="123"/>
      </w:pPr>
      <w:rPr>
        <w:rFonts w:hint="default"/>
        <w:lang w:val="sk-SK" w:eastAsia="sk-SK" w:bidi="sk-SK"/>
      </w:rPr>
    </w:lvl>
  </w:abstractNum>
  <w:abstractNum w:abstractNumId="6" w15:restartNumberingAfterBreak="0">
    <w:nsid w:val="5CE80601"/>
    <w:multiLevelType w:val="hybridMultilevel"/>
    <w:tmpl w:val="09CA076E"/>
    <w:lvl w:ilvl="0" w:tplc="041B0001">
      <w:start w:val="1"/>
      <w:numFmt w:val="bullet"/>
      <w:lvlText w:val=""/>
      <w:lvlJc w:val="left"/>
      <w:pPr>
        <w:ind w:left="824" w:hanging="425"/>
      </w:pPr>
      <w:rPr>
        <w:rFonts w:ascii="Symbol" w:hAnsi="Symbol" w:hint="default"/>
        <w:w w:val="100"/>
        <w:lang w:val="sk-SK" w:eastAsia="sk-SK" w:bidi="sk-SK"/>
      </w:rPr>
    </w:lvl>
    <w:lvl w:ilvl="1" w:tplc="D05838B8">
      <w:numFmt w:val="bullet"/>
      <w:lvlText w:val="•"/>
      <w:lvlJc w:val="left"/>
      <w:pPr>
        <w:ind w:left="1668" w:hanging="425"/>
      </w:pPr>
      <w:rPr>
        <w:rFonts w:hint="default"/>
        <w:lang w:val="sk-SK" w:eastAsia="sk-SK" w:bidi="sk-SK"/>
      </w:rPr>
    </w:lvl>
    <w:lvl w:ilvl="2" w:tplc="6B6EDB90">
      <w:numFmt w:val="bullet"/>
      <w:lvlText w:val="•"/>
      <w:lvlJc w:val="left"/>
      <w:pPr>
        <w:ind w:left="2517" w:hanging="425"/>
      </w:pPr>
      <w:rPr>
        <w:rFonts w:hint="default"/>
        <w:lang w:val="sk-SK" w:eastAsia="sk-SK" w:bidi="sk-SK"/>
      </w:rPr>
    </w:lvl>
    <w:lvl w:ilvl="3" w:tplc="C68A373E">
      <w:numFmt w:val="bullet"/>
      <w:lvlText w:val="•"/>
      <w:lvlJc w:val="left"/>
      <w:pPr>
        <w:ind w:left="3365" w:hanging="425"/>
      </w:pPr>
      <w:rPr>
        <w:rFonts w:hint="default"/>
        <w:lang w:val="sk-SK" w:eastAsia="sk-SK" w:bidi="sk-SK"/>
      </w:rPr>
    </w:lvl>
    <w:lvl w:ilvl="4" w:tplc="A2FAED44">
      <w:numFmt w:val="bullet"/>
      <w:lvlText w:val="•"/>
      <w:lvlJc w:val="left"/>
      <w:pPr>
        <w:ind w:left="4214" w:hanging="425"/>
      </w:pPr>
      <w:rPr>
        <w:rFonts w:hint="default"/>
        <w:lang w:val="sk-SK" w:eastAsia="sk-SK" w:bidi="sk-SK"/>
      </w:rPr>
    </w:lvl>
    <w:lvl w:ilvl="5" w:tplc="D3F84E9A">
      <w:numFmt w:val="bullet"/>
      <w:lvlText w:val="•"/>
      <w:lvlJc w:val="left"/>
      <w:pPr>
        <w:ind w:left="5063" w:hanging="425"/>
      </w:pPr>
      <w:rPr>
        <w:rFonts w:hint="default"/>
        <w:lang w:val="sk-SK" w:eastAsia="sk-SK" w:bidi="sk-SK"/>
      </w:rPr>
    </w:lvl>
    <w:lvl w:ilvl="6" w:tplc="FEB4DFD6">
      <w:numFmt w:val="bullet"/>
      <w:lvlText w:val="•"/>
      <w:lvlJc w:val="left"/>
      <w:pPr>
        <w:ind w:left="5911" w:hanging="425"/>
      </w:pPr>
      <w:rPr>
        <w:rFonts w:hint="default"/>
        <w:lang w:val="sk-SK" w:eastAsia="sk-SK" w:bidi="sk-SK"/>
      </w:rPr>
    </w:lvl>
    <w:lvl w:ilvl="7" w:tplc="A5D8FDD6">
      <w:numFmt w:val="bullet"/>
      <w:lvlText w:val="•"/>
      <w:lvlJc w:val="left"/>
      <w:pPr>
        <w:ind w:left="6760" w:hanging="425"/>
      </w:pPr>
      <w:rPr>
        <w:rFonts w:hint="default"/>
        <w:lang w:val="sk-SK" w:eastAsia="sk-SK" w:bidi="sk-SK"/>
      </w:rPr>
    </w:lvl>
    <w:lvl w:ilvl="8" w:tplc="91D4DE84">
      <w:numFmt w:val="bullet"/>
      <w:lvlText w:val="•"/>
      <w:lvlJc w:val="left"/>
      <w:pPr>
        <w:ind w:left="7609" w:hanging="425"/>
      </w:pPr>
      <w:rPr>
        <w:rFonts w:hint="default"/>
        <w:lang w:val="sk-SK" w:eastAsia="sk-SK" w:bidi="sk-SK"/>
      </w:rPr>
    </w:lvl>
  </w:abstractNum>
  <w:abstractNum w:abstractNumId="7" w15:restartNumberingAfterBreak="0">
    <w:nsid w:val="62F473E0"/>
    <w:multiLevelType w:val="hybridMultilevel"/>
    <w:tmpl w:val="6792E8B8"/>
    <w:lvl w:ilvl="0" w:tplc="91EEF866">
      <w:start w:val="1"/>
      <w:numFmt w:val="lowerLetter"/>
      <w:lvlText w:val="%1)"/>
      <w:lvlJc w:val="left"/>
      <w:pPr>
        <w:ind w:left="836" w:hanging="360"/>
        <w:jc w:val="left"/>
      </w:pPr>
      <w:rPr>
        <w:rFonts w:ascii="Times New Roman" w:eastAsia="Times New Roman" w:hAnsi="Times New Roman" w:cs="Times New Roman" w:hint="default"/>
        <w:b/>
        <w:bCs/>
        <w:spacing w:val="0"/>
        <w:w w:val="100"/>
        <w:sz w:val="28"/>
        <w:szCs w:val="28"/>
        <w:lang w:val="sk-SK" w:eastAsia="sk-SK" w:bidi="sk-SK"/>
      </w:rPr>
    </w:lvl>
    <w:lvl w:ilvl="1" w:tplc="15EC49F2">
      <w:numFmt w:val="bullet"/>
      <w:lvlText w:val="•"/>
      <w:lvlJc w:val="left"/>
      <w:pPr>
        <w:ind w:left="1686" w:hanging="360"/>
      </w:pPr>
      <w:rPr>
        <w:rFonts w:hint="default"/>
        <w:lang w:val="sk-SK" w:eastAsia="sk-SK" w:bidi="sk-SK"/>
      </w:rPr>
    </w:lvl>
    <w:lvl w:ilvl="2" w:tplc="5FF239DA">
      <w:numFmt w:val="bullet"/>
      <w:lvlText w:val="•"/>
      <w:lvlJc w:val="left"/>
      <w:pPr>
        <w:ind w:left="2533" w:hanging="360"/>
      </w:pPr>
      <w:rPr>
        <w:rFonts w:hint="default"/>
        <w:lang w:val="sk-SK" w:eastAsia="sk-SK" w:bidi="sk-SK"/>
      </w:rPr>
    </w:lvl>
    <w:lvl w:ilvl="3" w:tplc="B8761E4C">
      <w:numFmt w:val="bullet"/>
      <w:lvlText w:val="•"/>
      <w:lvlJc w:val="left"/>
      <w:pPr>
        <w:ind w:left="3379" w:hanging="360"/>
      </w:pPr>
      <w:rPr>
        <w:rFonts w:hint="default"/>
        <w:lang w:val="sk-SK" w:eastAsia="sk-SK" w:bidi="sk-SK"/>
      </w:rPr>
    </w:lvl>
    <w:lvl w:ilvl="4" w:tplc="CE063770">
      <w:numFmt w:val="bullet"/>
      <w:lvlText w:val="•"/>
      <w:lvlJc w:val="left"/>
      <w:pPr>
        <w:ind w:left="4226" w:hanging="360"/>
      </w:pPr>
      <w:rPr>
        <w:rFonts w:hint="default"/>
        <w:lang w:val="sk-SK" w:eastAsia="sk-SK" w:bidi="sk-SK"/>
      </w:rPr>
    </w:lvl>
    <w:lvl w:ilvl="5" w:tplc="378C75D6">
      <w:numFmt w:val="bullet"/>
      <w:lvlText w:val="•"/>
      <w:lvlJc w:val="left"/>
      <w:pPr>
        <w:ind w:left="5073" w:hanging="360"/>
      </w:pPr>
      <w:rPr>
        <w:rFonts w:hint="default"/>
        <w:lang w:val="sk-SK" w:eastAsia="sk-SK" w:bidi="sk-SK"/>
      </w:rPr>
    </w:lvl>
    <w:lvl w:ilvl="6" w:tplc="08C0F064">
      <w:numFmt w:val="bullet"/>
      <w:lvlText w:val="•"/>
      <w:lvlJc w:val="left"/>
      <w:pPr>
        <w:ind w:left="5919" w:hanging="360"/>
      </w:pPr>
      <w:rPr>
        <w:rFonts w:hint="default"/>
        <w:lang w:val="sk-SK" w:eastAsia="sk-SK" w:bidi="sk-SK"/>
      </w:rPr>
    </w:lvl>
    <w:lvl w:ilvl="7" w:tplc="C73CC1D8">
      <w:numFmt w:val="bullet"/>
      <w:lvlText w:val="•"/>
      <w:lvlJc w:val="left"/>
      <w:pPr>
        <w:ind w:left="6766" w:hanging="360"/>
      </w:pPr>
      <w:rPr>
        <w:rFonts w:hint="default"/>
        <w:lang w:val="sk-SK" w:eastAsia="sk-SK" w:bidi="sk-SK"/>
      </w:rPr>
    </w:lvl>
    <w:lvl w:ilvl="8" w:tplc="FB8A7E40">
      <w:numFmt w:val="bullet"/>
      <w:lvlText w:val="•"/>
      <w:lvlJc w:val="left"/>
      <w:pPr>
        <w:ind w:left="7613" w:hanging="360"/>
      </w:pPr>
      <w:rPr>
        <w:rFonts w:hint="default"/>
        <w:lang w:val="sk-SK" w:eastAsia="sk-SK" w:bidi="sk-SK"/>
      </w:rPr>
    </w:lvl>
  </w:abstractNum>
  <w:abstractNum w:abstractNumId="8" w15:restartNumberingAfterBreak="0">
    <w:nsid w:val="75DC4A33"/>
    <w:multiLevelType w:val="hybridMultilevel"/>
    <w:tmpl w:val="B276CF94"/>
    <w:lvl w:ilvl="0" w:tplc="0296842A">
      <w:numFmt w:val="bullet"/>
      <w:lvlText w:val=""/>
      <w:lvlJc w:val="left"/>
      <w:pPr>
        <w:ind w:left="836" w:hanging="360"/>
      </w:pPr>
      <w:rPr>
        <w:rFonts w:ascii="Symbol" w:eastAsia="Symbol" w:hAnsi="Symbol" w:cs="Symbol" w:hint="default"/>
        <w:w w:val="100"/>
        <w:sz w:val="24"/>
        <w:szCs w:val="24"/>
        <w:lang w:val="sk-SK" w:eastAsia="sk-SK" w:bidi="sk-SK"/>
      </w:rPr>
    </w:lvl>
    <w:lvl w:ilvl="1" w:tplc="D6562D8A">
      <w:numFmt w:val="bullet"/>
      <w:lvlText w:val="•"/>
      <w:lvlJc w:val="left"/>
      <w:pPr>
        <w:ind w:left="1686" w:hanging="360"/>
      </w:pPr>
      <w:rPr>
        <w:rFonts w:hint="default"/>
        <w:lang w:val="sk-SK" w:eastAsia="sk-SK" w:bidi="sk-SK"/>
      </w:rPr>
    </w:lvl>
    <w:lvl w:ilvl="2" w:tplc="85404B5E">
      <w:numFmt w:val="bullet"/>
      <w:lvlText w:val="•"/>
      <w:lvlJc w:val="left"/>
      <w:pPr>
        <w:ind w:left="2533" w:hanging="360"/>
      </w:pPr>
      <w:rPr>
        <w:rFonts w:hint="default"/>
        <w:lang w:val="sk-SK" w:eastAsia="sk-SK" w:bidi="sk-SK"/>
      </w:rPr>
    </w:lvl>
    <w:lvl w:ilvl="3" w:tplc="A80A2988">
      <w:numFmt w:val="bullet"/>
      <w:lvlText w:val="•"/>
      <w:lvlJc w:val="left"/>
      <w:pPr>
        <w:ind w:left="3379" w:hanging="360"/>
      </w:pPr>
      <w:rPr>
        <w:rFonts w:hint="default"/>
        <w:lang w:val="sk-SK" w:eastAsia="sk-SK" w:bidi="sk-SK"/>
      </w:rPr>
    </w:lvl>
    <w:lvl w:ilvl="4" w:tplc="ADFE9972">
      <w:numFmt w:val="bullet"/>
      <w:lvlText w:val="•"/>
      <w:lvlJc w:val="left"/>
      <w:pPr>
        <w:ind w:left="4226" w:hanging="360"/>
      </w:pPr>
      <w:rPr>
        <w:rFonts w:hint="default"/>
        <w:lang w:val="sk-SK" w:eastAsia="sk-SK" w:bidi="sk-SK"/>
      </w:rPr>
    </w:lvl>
    <w:lvl w:ilvl="5" w:tplc="2684F15C">
      <w:numFmt w:val="bullet"/>
      <w:lvlText w:val="•"/>
      <w:lvlJc w:val="left"/>
      <w:pPr>
        <w:ind w:left="5073" w:hanging="360"/>
      </w:pPr>
      <w:rPr>
        <w:rFonts w:hint="default"/>
        <w:lang w:val="sk-SK" w:eastAsia="sk-SK" w:bidi="sk-SK"/>
      </w:rPr>
    </w:lvl>
    <w:lvl w:ilvl="6" w:tplc="E1561F66">
      <w:numFmt w:val="bullet"/>
      <w:lvlText w:val="•"/>
      <w:lvlJc w:val="left"/>
      <w:pPr>
        <w:ind w:left="5919" w:hanging="360"/>
      </w:pPr>
      <w:rPr>
        <w:rFonts w:hint="default"/>
        <w:lang w:val="sk-SK" w:eastAsia="sk-SK" w:bidi="sk-SK"/>
      </w:rPr>
    </w:lvl>
    <w:lvl w:ilvl="7" w:tplc="ED76660C">
      <w:numFmt w:val="bullet"/>
      <w:lvlText w:val="•"/>
      <w:lvlJc w:val="left"/>
      <w:pPr>
        <w:ind w:left="6766" w:hanging="360"/>
      </w:pPr>
      <w:rPr>
        <w:rFonts w:hint="default"/>
        <w:lang w:val="sk-SK" w:eastAsia="sk-SK" w:bidi="sk-SK"/>
      </w:rPr>
    </w:lvl>
    <w:lvl w:ilvl="8" w:tplc="6346DD9C">
      <w:numFmt w:val="bullet"/>
      <w:lvlText w:val="•"/>
      <w:lvlJc w:val="left"/>
      <w:pPr>
        <w:ind w:left="7613" w:hanging="360"/>
      </w:pPr>
      <w:rPr>
        <w:rFonts w:hint="default"/>
        <w:lang w:val="sk-SK" w:eastAsia="sk-SK" w:bidi="sk-SK"/>
      </w:rPr>
    </w:lvl>
  </w:abstractNum>
  <w:num w:numId="1">
    <w:abstractNumId w:val="8"/>
  </w:num>
  <w:num w:numId="2">
    <w:abstractNumId w:val="1"/>
  </w:num>
  <w:num w:numId="3">
    <w:abstractNumId w:val="2"/>
  </w:num>
  <w:num w:numId="4">
    <w:abstractNumId w:val="6"/>
  </w:num>
  <w:num w:numId="5">
    <w:abstractNumId w:val="0"/>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C1"/>
    <w:rsid w:val="000D38B2"/>
    <w:rsid w:val="0011359C"/>
    <w:rsid w:val="00160A47"/>
    <w:rsid w:val="001928BC"/>
    <w:rsid w:val="00196C04"/>
    <w:rsid w:val="0019739E"/>
    <w:rsid w:val="002002A4"/>
    <w:rsid w:val="002134FC"/>
    <w:rsid w:val="003A3A4B"/>
    <w:rsid w:val="00417D68"/>
    <w:rsid w:val="00443FE1"/>
    <w:rsid w:val="006B2194"/>
    <w:rsid w:val="00764940"/>
    <w:rsid w:val="007E40DC"/>
    <w:rsid w:val="009674FA"/>
    <w:rsid w:val="009C7BD1"/>
    <w:rsid w:val="009E369B"/>
    <w:rsid w:val="00A75E6B"/>
    <w:rsid w:val="00AB317A"/>
    <w:rsid w:val="00C908B7"/>
    <w:rsid w:val="00CC1117"/>
    <w:rsid w:val="00CD3766"/>
    <w:rsid w:val="00D77C46"/>
    <w:rsid w:val="00E72419"/>
    <w:rsid w:val="00F310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9C8A49"/>
  <w15:docId w15:val="{FFC99C46-1815-44E5-80AB-67EF1F55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rFonts w:ascii="Times New Roman" w:eastAsia="Times New Roman" w:hAnsi="Times New Roman" w:cs="Times New Roman"/>
      <w:lang w:val="sk-SK" w:eastAsia="sk-SK" w:bidi="sk-SK"/>
    </w:rPr>
  </w:style>
  <w:style w:type="paragraph" w:styleId="Nadpis1">
    <w:name w:val="heading 1"/>
    <w:basedOn w:val="Normlny"/>
    <w:uiPriority w:val="9"/>
    <w:qFormat/>
    <w:pPr>
      <w:ind w:left="836" w:hanging="361"/>
      <w:jc w:val="both"/>
      <w:outlineLvl w:val="0"/>
    </w:pPr>
    <w:rPr>
      <w:b/>
      <w:bCs/>
      <w:sz w:val="28"/>
      <w:szCs w:val="28"/>
    </w:rPr>
  </w:style>
  <w:style w:type="paragraph" w:styleId="Nadpis2">
    <w:name w:val="heading 2"/>
    <w:basedOn w:val="Normlny"/>
    <w:uiPriority w:val="9"/>
    <w:unhideWhenUsed/>
    <w:qFormat/>
    <w:pPr>
      <w:ind w:left="116"/>
      <w:outlineLvl w:val="1"/>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spacing w:before="118"/>
      <w:ind w:left="776" w:right="122" w:hanging="777"/>
      <w:jc w:val="right"/>
    </w:pPr>
    <w:rPr>
      <w:rFonts w:ascii="Calibri" w:eastAsia="Calibri" w:hAnsi="Calibri" w:cs="Calibri"/>
    </w:rPr>
  </w:style>
  <w:style w:type="paragraph" w:styleId="Obsah2">
    <w:name w:val="toc 2"/>
    <w:basedOn w:val="Normlny"/>
    <w:uiPriority w:val="1"/>
    <w:qFormat/>
    <w:pPr>
      <w:spacing w:before="118"/>
      <w:ind w:left="116" w:right="122"/>
      <w:jc w:val="right"/>
    </w:pPr>
    <w:rPr>
      <w:rFonts w:ascii="Calibri" w:eastAsia="Calibri" w:hAnsi="Calibri" w:cs="Calibri"/>
    </w:rPr>
  </w:style>
  <w:style w:type="paragraph" w:styleId="Zkladntext">
    <w:name w:val="Body Text"/>
    <w:basedOn w:val="Normlny"/>
    <w:uiPriority w:val="1"/>
    <w:qFormat/>
    <w:rPr>
      <w:sz w:val="24"/>
      <w:szCs w:val="24"/>
    </w:rPr>
  </w:style>
  <w:style w:type="paragraph" w:styleId="Odsekzoznamu">
    <w:name w:val="List Paragraph"/>
    <w:aliases w:val="body,Odsek zoznamu2"/>
    <w:basedOn w:val="Normlny"/>
    <w:link w:val="OdsekzoznamuChar"/>
    <w:uiPriority w:val="1"/>
    <w:qFormat/>
    <w:pPr>
      <w:ind w:left="836" w:hanging="361"/>
      <w:jc w:val="both"/>
    </w:pPr>
  </w:style>
  <w:style w:type="paragraph" w:customStyle="1" w:styleId="TableParagraph">
    <w:name w:val="Table Paragraph"/>
    <w:basedOn w:val="Normlny"/>
    <w:uiPriority w:val="1"/>
    <w:qFormat/>
  </w:style>
  <w:style w:type="paragraph" w:styleId="Pta">
    <w:name w:val="footer"/>
    <w:basedOn w:val="Normlny"/>
    <w:link w:val="PtaChar"/>
    <w:uiPriority w:val="99"/>
    <w:unhideWhenUsed/>
    <w:rsid w:val="006B2194"/>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PtaChar">
    <w:name w:val="Päta Char"/>
    <w:basedOn w:val="Predvolenpsmoodseku"/>
    <w:link w:val="Pta"/>
    <w:uiPriority w:val="99"/>
    <w:rsid w:val="006B2194"/>
    <w:rPr>
      <w:lang w:val="sk-SK"/>
    </w:rPr>
  </w:style>
  <w:style w:type="paragraph" w:styleId="Textbubliny">
    <w:name w:val="Balloon Text"/>
    <w:basedOn w:val="Normlny"/>
    <w:link w:val="TextbublinyChar"/>
    <w:uiPriority w:val="99"/>
    <w:semiHidden/>
    <w:unhideWhenUsed/>
    <w:rsid w:val="00D77C46"/>
    <w:rPr>
      <w:rFonts w:ascii="Segoe UI" w:hAnsi="Segoe UI" w:cs="Segoe UI"/>
      <w:sz w:val="18"/>
      <w:szCs w:val="18"/>
    </w:rPr>
  </w:style>
  <w:style w:type="character" w:customStyle="1" w:styleId="TextbublinyChar">
    <w:name w:val="Text bubliny Char"/>
    <w:basedOn w:val="Predvolenpsmoodseku"/>
    <w:link w:val="Textbubliny"/>
    <w:uiPriority w:val="99"/>
    <w:semiHidden/>
    <w:rsid w:val="00D77C46"/>
    <w:rPr>
      <w:rFonts w:ascii="Segoe UI" w:eastAsia="Times New Roman" w:hAnsi="Segoe UI" w:cs="Segoe UI"/>
      <w:sz w:val="18"/>
      <w:szCs w:val="18"/>
      <w:lang w:val="sk-SK" w:eastAsia="sk-SK" w:bidi="sk-SK"/>
    </w:rPr>
  </w:style>
  <w:style w:type="character" w:customStyle="1" w:styleId="OdsekzoznamuChar">
    <w:name w:val="Odsek zoznamu Char"/>
    <w:aliases w:val="body Char,Odsek zoznamu2 Char"/>
    <w:basedOn w:val="Predvolenpsmoodseku"/>
    <w:link w:val="Odsekzoznamu"/>
    <w:uiPriority w:val="1"/>
    <w:qFormat/>
    <w:locked/>
    <w:rsid w:val="002134FC"/>
    <w:rPr>
      <w:rFonts w:ascii="Times New Roman" w:eastAsia="Times New Roman" w:hAnsi="Times New Roman" w:cs="Times New Roman"/>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pc.s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agency.sk/" TargetMode="External"/><Relationship Id="rId5" Type="http://schemas.openxmlformats.org/officeDocument/2006/relationships/footnotes" Target="footnotes.xml"/><Relationship Id="rId15" Type="http://schemas.openxmlformats.org/officeDocument/2006/relationships/hyperlink" Target="http://www.npc.sk/" TargetMode="External"/><Relationship Id="rId10" Type="http://schemas.openxmlformats.org/officeDocument/2006/relationships/hyperlink" Target="http://www.opvai.sk/" TargetMode="External"/><Relationship Id="rId4" Type="http://schemas.openxmlformats.org/officeDocument/2006/relationships/webSettings" Target="webSettings.xml"/><Relationship Id="rId9" Type="http://schemas.openxmlformats.org/officeDocument/2006/relationships/hyperlink" Target="http://www.mhsr.sk/" TargetMode="External"/><Relationship Id="rId14" Type="http://schemas.openxmlformats.org/officeDocument/2006/relationships/hyperlink" Target="http://www.npc.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3616</Words>
  <Characters>20616</Characters>
  <Application>Microsoft Office Word</Application>
  <DocSecurity>0</DocSecurity>
  <Lines>171</Lines>
  <Paragraphs>48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Mihaliková Miroslava</dc:creator>
  <cp:lastModifiedBy>Mihaliková Miroslava</cp:lastModifiedBy>
  <cp:revision>3</cp:revision>
  <dcterms:created xsi:type="dcterms:W3CDTF">2022-07-29T08:59:00Z</dcterms:created>
  <dcterms:modified xsi:type="dcterms:W3CDTF">2023-01-24T14:33:00Z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2016</vt:lpwstr>
  </property>
  <property fmtid="{D5CDD505-2E9C-101B-9397-08002B2CF9AE}" pid="4" name="LastSaved">
    <vt:filetime>2019-10-11T00:00:00Z</vt:filetime>
  </property>
</Properties>
</file>